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034AEC" w14:textId="77777777" w:rsidR="004434FD" w:rsidRPr="002D21DE" w:rsidRDefault="009B2A50" w:rsidP="002D21DE">
      <w:pPr>
        <w:pStyle w:val="Gvde"/>
        <w:rPr>
          <w:rFonts w:ascii="Times New Roman" w:hAnsi="Times New Roman" w:cs="Times New Roman"/>
          <w:b/>
          <w:bCs/>
          <w:sz w:val="24"/>
          <w:szCs w:val="24"/>
        </w:rPr>
      </w:pPr>
      <w:r w:rsidRPr="002D21DE">
        <w:rPr>
          <w:rFonts w:ascii="Times New Roman" w:hAnsi="Times New Roman" w:cs="Times New Roman"/>
          <w:b/>
          <w:bCs/>
          <w:sz w:val="24"/>
          <w:szCs w:val="24"/>
        </w:rPr>
        <w:t>İSTANBUL SÖZLEŞMESİNDEN ÇEKİLME KARARINA KARŞI AÇILAN DAVALARA VERİLEN CUMHURBAŞKANLIĞI YANITLARINDA VE DANIŞTAYIN YÜRÜTMEYİ DURDURMA TALEBİNİ RED KARARINDA KULLANILAN BİRBİRİNE PARALEL ARGÜMANLARIN HUKUKEN GEÇERSİZLİĞİNE DAİR STK’LARIN, BİLİM İNSANLARININ VE ULUSLARARASI ÖRGÜTLERİN GÖRÜŞLERİNİN BİR DERLEMESİDİR.</w:t>
      </w:r>
    </w:p>
    <w:p w14:paraId="765E015E" w14:textId="77777777" w:rsidR="004434FD" w:rsidRPr="002D21DE" w:rsidRDefault="004434FD" w:rsidP="002D21DE">
      <w:pPr>
        <w:pStyle w:val="Gvde"/>
        <w:jc w:val="both"/>
        <w:rPr>
          <w:rFonts w:ascii="Times New Roman" w:hAnsi="Times New Roman" w:cs="Times New Roman"/>
          <w:sz w:val="24"/>
          <w:szCs w:val="24"/>
        </w:rPr>
      </w:pPr>
    </w:p>
    <w:p w14:paraId="69A17D03" w14:textId="77777777" w:rsidR="002D21DE" w:rsidRPr="002D21DE" w:rsidRDefault="002D21DE" w:rsidP="002D21DE">
      <w:pPr>
        <w:pStyle w:val="Gvde"/>
        <w:jc w:val="both"/>
        <w:rPr>
          <w:rFonts w:ascii="Times New Roman" w:hAnsi="Times New Roman" w:cs="Times New Roman"/>
          <w:sz w:val="24"/>
          <w:szCs w:val="24"/>
        </w:rPr>
      </w:pPr>
      <w:r w:rsidRPr="002D21DE">
        <w:rPr>
          <w:rFonts w:ascii="Times New Roman" w:hAnsi="Times New Roman" w:cs="Times New Roman"/>
          <w:sz w:val="24"/>
          <w:szCs w:val="24"/>
        </w:rPr>
        <w:t>Dr. İrem Berksoy</w:t>
      </w:r>
    </w:p>
    <w:p w14:paraId="0F6777DA" w14:textId="65CA4551" w:rsidR="004434FD" w:rsidRPr="002D21DE" w:rsidRDefault="00FF36D5" w:rsidP="002D21DE">
      <w:pPr>
        <w:pStyle w:val="Gvde"/>
        <w:jc w:val="both"/>
        <w:rPr>
          <w:rFonts w:ascii="Times New Roman" w:hAnsi="Times New Roman" w:cs="Times New Roman"/>
          <w:sz w:val="24"/>
          <w:szCs w:val="24"/>
        </w:rPr>
      </w:pPr>
      <w:r w:rsidRPr="002D21DE">
        <w:rPr>
          <w:rFonts w:ascii="Times New Roman" w:hAnsi="Times New Roman" w:cs="Times New Roman"/>
          <w:sz w:val="24"/>
          <w:szCs w:val="24"/>
        </w:rPr>
        <w:t>20.06.2022</w:t>
      </w:r>
    </w:p>
    <w:p w14:paraId="0F6D993A" w14:textId="77777777" w:rsidR="00FF36D5" w:rsidRPr="002D21DE" w:rsidRDefault="00FF36D5" w:rsidP="002D21DE">
      <w:pPr>
        <w:pStyle w:val="Gvde"/>
        <w:jc w:val="both"/>
        <w:rPr>
          <w:rFonts w:ascii="Times New Roman" w:hAnsi="Times New Roman" w:cs="Times New Roman"/>
          <w:sz w:val="24"/>
          <w:szCs w:val="24"/>
        </w:rPr>
      </w:pPr>
    </w:p>
    <w:p w14:paraId="7A9BEDEE" w14:textId="2B579416" w:rsidR="004434FD" w:rsidRPr="002D21DE" w:rsidRDefault="009B2A50" w:rsidP="002D21DE">
      <w:pPr>
        <w:pStyle w:val="Gvde"/>
        <w:jc w:val="both"/>
        <w:rPr>
          <w:rFonts w:ascii="Times New Roman" w:hAnsi="Times New Roman" w:cs="Times New Roman"/>
          <w:i/>
          <w:iCs/>
          <w:sz w:val="24"/>
          <w:szCs w:val="24"/>
        </w:rPr>
      </w:pPr>
      <w:r w:rsidRPr="002D21DE">
        <w:rPr>
          <w:rFonts w:ascii="Times New Roman" w:hAnsi="Times New Roman" w:cs="Times New Roman"/>
          <w:b/>
          <w:bCs/>
          <w:sz w:val="24"/>
          <w:szCs w:val="24"/>
        </w:rPr>
        <w:t>Argüman 1:</w:t>
      </w:r>
      <w:r w:rsidR="002D21DE">
        <w:rPr>
          <w:rFonts w:ascii="Times New Roman" w:hAnsi="Times New Roman" w:cs="Times New Roman"/>
          <w:b/>
          <w:bCs/>
          <w:sz w:val="24"/>
          <w:szCs w:val="24"/>
        </w:rPr>
        <w:t xml:space="preserve"> </w:t>
      </w:r>
      <w:r w:rsidRPr="002D21DE">
        <w:rPr>
          <w:rFonts w:ascii="Times New Roman" w:hAnsi="Times New Roman" w:cs="Times New Roman"/>
          <w:i/>
          <w:iCs/>
          <w:sz w:val="24"/>
          <w:szCs w:val="24"/>
        </w:rPr>
        <w:t>Uluslararası sözleşmelerle ilgili kararlar, Cumhurbaşkanının, Devletin başı sıfatıyla yaptığı ve Devletin yüksek menfaatini ilgilendirmesi hasebiyle münhasıran yürütme yetkisi içinde kalan işlemlerdir. Bu işlemlere karşı yargı yolu kapalıdır.</w:t>
      </w:r>
    </w:p>
    <w:p w14:paraId="4B03B594" w14:textId="77777777" w:rsidR="004434FD" w:rsidRPr="002D21DE" w:rsidRDefault="004434FD" w:rsidP="002D21DE">
      <w:pPr>
        <w:pStyle w:val="Gvde"/>
        <w:jc w:val="both"/>
        <w:rPr>
          <w:rFonts w:ascii="Times New Roman" w:hAnsi="Times New Roman" w:cs="Times New Roman"/>
          <w:sz w:val="24"/>
          <w:szCs w:val="24"/>
        </w:rPr>
      </w:pPr>
    </w:p>
    <w:p w14:paraId="6859BAD1" w14:textId="77777777" w:rsidR="004434FD" w:rsidRPr="002D21DE" w:rsidRDefault="009B2A50" w:rsidP="002D21DE">
      <w:pPr>
        <w:pStyle w:val="Gvde"/>
        <w:jc w:val="both"/>
        <w:rPr>
          <w:rFonts w:ascii="Times New Roman" w:hAnsi="Times New Roman" w:cs="Times New Roman"/>
          <w:sz w:val="24"/>
          <w:szCs w:val="24"/>
        </w:rPr>
      </w:pPr>
      <w:r w:rsidRPr="002D21DE">
        <w:rPr>
          <w:rFonts w:ascii="Times New Roman" w:hAnsi="Times New Roman" w:cs="Times New Roman"/>
          <w:b/>
          <w:bCs/>
          <w:sz w:val="24"/>
          <w:szCs w:val="24"/>
        </w:rPr>
        <w:t>Cevaplar:</w:t>
      </w:r>
    </w:p>
    <w:p w14:paraId="5560CBC7" w14:textId="77777777" w:rsidR="004434FD" w:rsidRPr="002D21DE" w:rsidRDefault="004434FD" w:rsidP="002D21DE">
      <w:pPr>
        <w:pStyle w:val="Gvde"/>
        <w:jc w:val="both"/>
        <w:rPr>
          <w:rFonts w:ascii="Times New Roman" w:hAnsi="Times New Roman" w:cs="Times New Roman"/>
          <w:sz w:val="24"/>
          <w:szCs w:val="24"/>
        </w:rPr>
      </w:pPr>
    </w:p>
    <w:p w14:paraId="7D7661B0" w14:textId="77777777" w:rsidR="004434FD" w:rsidRPr="002D21DE" w:rsidRDefault="009B2A50" w:rsidP="002D21DE">
      <w:pPr>
        <w:pStyle w:val="Gvde"/>
        <w:numPr>
          <w:ilvl w:val="0"/>
          <w:numId w:val="2"/>
        </w:numPr>
        <w:jc w:val="both"/>
        <w:rPr>
          <w:rFonts w:ascii="Times New Roman" w:hAnsi="Times New Roman" w:cs="Times New Roman"/>
          <w:sz w:val="24"/>
          <w:szCs w:val="24"/>
        </w:rPr>
      </w:pPr>
      <w:r w:rsidRPr="002D21DE">
        <w:rPr>
          <w:rFonts w:ascii="Times New Roman" w:hAnsi="Times New Roman" w:cs="Times New Roman"/>
          <w:sz w:val="24"/>
          <w:szCs w:val="24"/>
        </w:rPr>
        <w:t xml:space="preserve">Cumhurbaşkanının, uluslararası sözleşmeleri onaylama yetkisi, yasama organının sözleşmenin onaylanmasının kanunla uygun bulunmasına bağlı olduğundan; yasama ve yürütmenin birlikte kullandığı bir yetkidir (Anayasa m. 90/1 ve 4). “Bazı durumlarda anayasa veya kanun bir </w:t>
      </w:r>
      <w:proofErr w:type="spellStart"/>
      <w:r w:rsidRPr="002D21DE">
        <w:rPr>
          <w:rFonts w:ascii="Times New Roman" w:hAnsi="Times New Roman" w:cs="Times New Roman"/>
          <w:sz w:val="24"/>
          <w:szCs w:val="24"/>
        </w:rPr>
        <w:t>işlemin</w:t>
      </w:r>
      <w:proofErr w:type="spellEnd"/>
      <w:r w:rsidRPr="002D21DE">
        <w:rPr>
          <w:rFonts w:ascii="Times New Roman" w:hAnsi="Times New Roman" w:cs="Times New Roman"/>
          <w:sz w:val="24"/>
          <w:szCs w:val="24"/>
        </w:rPr>
        <w:t xml:space="preserve"> kimin tarafından ve nasıl </w:t>
      </w:r>
      <w:proofErr w:type="spellStart"/>
      <w:r w:rsidRPr="002D21DE">
        <w:rPr>
          <w:rFonts w:ascii="Times New Roman" w:hAnsi="Times New Roman" w:cs="Times New Roman"/>
          <w:sz w:val="24"/>
          <w:szCs w:val="24"/>
        </w:rPr>
        <w:t>yapılacağını</w:t>
      </w:r>
      <w:proofErr w:type="spellEnd"/>
      <w:r w:rsidRPr="002D21DE">
        <w:rPr>
          <w:rFonts w:ascii="Times New Roman" w:hAnsi="Times New Roman" w:cs="Times New Roman"/>
          <w:sz w:val="24"/>
          <w:szCs w:val="24"/>
        </w:rPr>
        <w:t xml:space="preserve"> </w:t>
      </w:r>
      <w:proofErr w:type="spellStart"/>
      <w:r w:rsidRPr="002D21DE">
        <w:rPr>
          <w:rFonts w:ascii="Times New Roman" w:hAnsi="Times New Roman" w:cs="Times New Roman"/>
          <w:sz w:val="24"/>
          <w:szCs w:val="24"/>
        </w:rPr>
        <w:t>açıkc</w:t>
      </w:r>
      <w:proofErr w:type="spellEnd"/>
      <w:r w:rsidRPr="002D21DE">
        <w:rPr>
          <w:rFonts w:ascii="Times New Roman" w:hAnsi="Times New Roman" w:cs="Times New Roman"/>
          <w:sz w:val="24"/>
          <w:szCs w:val="24"/>
        </w:rPr>
        <w:t>̧</w:t>
      </w:r>
      <w:r w:rsidRPr="002D21DE">
        <w:rPr>
          <w:rFonts w:ascii="Times New Roman" w:hAnsi="Times New Roman" w:cs="Times New Roman"/>
          <w:sz w:val="24"/>
          <w:szCs w:val="24"/>
          <w:lang w:val="it-IT"/>
        </w:rPr>
        <w:t>a du</w:t>
      </w:r>
      <w:r w:rsidRPr="002D21DE">
        <w:rPr>
          <w:rFonts w:ascii="Times New Roman" w:hAnsi="Times New Roman" w:cs="Times New Roman"/>
          <w:sz w:val="24"/>
          <w:szCs w:val="24"/>
        </w:rPr>
        <w:t>̈</w:t>
      </w:r>
      <w:proofErr w:type="spellStart"/>
      <w:r w:rsidRPr="002D21DE">
        <w:rPr>
          <w:rFonts w:ascii="Times New Roman" w:hAnsi="Times New Roman" w:cs="Times New Roman"/>
          <w:sz w:val="24"/>
          <w:szCs w:val="24"/>
        </w:rPr>
        <w:t>zenlemekte</w:t>
      </w:r>
      <w:proofErr w:type="spellEnd"/>
      <w:r w:rsidRPr="002D21DE">
        <w:rPr>
          <w:rFonts w:ascii="Times New Roman" w:hAnsi="Times New Roman" w:cs="Times New Roman"/>
          <w:sz w:val="24"/>
          <w:szCs w:val="24"/>
        </w:rPr>
        <w:t xml:space="preserve">, ama bazen aynı </w:t>
      </w:r>
      <w:proofErr w:type="spellStart"/>
      <w:r w:rsidRPr="002D21DE">
        <w:rPr>
          <w:rFonts w:ascii="Times New Roman" w:hAnsi="Times New Roman" w:cs="Times New Roman"/>
          <w:sz w:val="24"/>
          <w:szCs w:val="24"/>
        </w:rPr>
        <w:t>işlemin</w:t>
      </w:r>
      <w:proofErr w:type="spellEnd"/>
      <w:r w:rsidRPr="002D21DE">
        <w:rPr>
          <w:rFonts w:ascii="Times New Roman" w:hAnsi="Times New Roman" w:cs="Times New Roman"/>
          <w:sz w:val="24"/>
          <w:szCs w:val="24"/>
        </w:rPr>
        <w:t xml:space="preserve"> kimin tarafından ve nasıl ilga </w:t>
      </w:r>
      <w:proofErr w:type="spellStart"/>
      <w:r w:rsidRPr="002D21DE">
        <w:rPr>
          <w:rFonts w:ascii="Times New Roman" w:hAnsi="Times New Roman" w:cs="Times New Roman"/>
          <w:sz w:val="24"/>
          <w:szCs w:val="24"/>
        </w:rPr>
        <w:t>edileceğini</w:t>
      </w:r>
      <w:proofErr w:type="spellEnd"/>
      <w:r w:rsidRPr="002D21DE">
        <w:rPr>
          <w:rFonts w:ascii="Times New Roman" w:hAnsi="Times New Roman" w:cs="Times New Roman"/>
          <w:sz w:val="24"/>
          <w:szCs w:val="24"/>
        </w:rPr>
        <w:t xml:space="preserve"> veya </w:t>
      </w:r>
      <w:proofErr w:type="spellStart"/>
      <w:r w:rsidRPr="002D21DE">
        <w:rPr>
          <w:rFonts w:ascii="Times New Roman" w:hAnsi="Times New Roman" w:cs="Times New Roman"/>
          <w:sz w:val="24"/>
          <w:szCs w:val="24"/>
        </w:rPr>
        <w:t>değiştirileceğini</w:t>
      </w:r>
      <w:proofErr w:type="spellEnd"/>
      <w:r w:rsidRPr="002D21DE">
        <w:rPr>
          <w:rFonts w:ascii="Times New Roman" w:hAnsi="Times New Roman" w:cs="Times New Roman"/>
          <w:sz w:val="24"/>
          <w:szCs w:val="24"/>
        </w:rPr>
        <w:t xml:space="preserve"> hü</w:t>
      </w:r>
      <w:r w:rsidRPr="002D21DE">
        <w:rPr>
          <w:rFonts w:ascii="Times New Roman" w:hAnsi="Times New Roman" w:cs="Times New Roman"/>
          <w:sz w:val="24"/>
          <w:szCs w:val="24"/>
          <w:lang w:val="da-DK"/>
        </w:rPr>
        <w:t>kme bag</w:t>
      </w:r>
      <w:r w:rsidRPr="002D21DE">
        <w:rPr>
          <w:rFonts w:ascii="Times New Roman" w:hAnsi="Times New Roman" w:cs="Times New Roman"/>
          <w:sz w:val="24"/>
          <w:szCs w:val="24"/>
        </w:rPr>
        <w:t>̆</w:t>
      </w:r>
      <w:proofErr w:type="spellStart"/>
      <w:r w:rsidRPr="002D21DE">
        <w:rPr>
          <w:rFonts w:ascii="Times New Roman" w:hAnsi="Times New Roman" w:cs="Times New Roman"/>
          <w:sz w:val="24"/>
          <w:szCs w:val="24"/>
        </w:rPr>
        <w:t>lamamaktadır</w:t>
      </w:r>
      <w:proofErr w:type="spellEnd"/>
      <w:r w:rsidRPr="002D21DE">
        <w:rPr>
          <w:rFonts w:ascii="Times New Roman" w:hAnsi="Times New Roman" w:cs="Times New Roman"/>
          <w:sz w:val="24"/>
          <w:szCs w:val="24"/>
        </w:rPr>
        <w:t xml:space="preserve">. </w:t>
      </w:r>
      <w:proofErr w:type="spellStart"/>
      <w:r w:rsidRPr="002D21DE">
        <w:rPr>
          <w:rFonts w:ascii="Times New Roman" w:hAnsi="Times New Roman" w:cs="Times New Roman"/>
          <w:sz w:val="24"/>
          <w:szCs w:val="24"/>
        </w:rPr>
        <w:t>Böyle</w:t>
      </w:r>
      <w:proofErr w:type="spellEnd"/>
      <w:r w:rsidRPr="002D21DE">
        <w:rPr>
          <w:rFonts w:ascii="Times New Roman" w:hAnsi="Times New Roman" w:cs="Times New Roman"/>
          <w:sz w:val="24"/>
          <w:szCs w:val="24"/>
        </w:rPr>
        <w:t xml:space="preserve"> durumlarda </w:t>
      </w:r>
      <w:proofErr w:type="spellStart"/>
      <w:r w:rsidRPr="002D21DE">
        <w:rPr>
          <w:rFonts w:ascii="Times New Roman" w:hAnsi="Times New Roman" w:cs="Times New Roman"/>
          <w:sz w:val="24"/>
          <w:szCs w:val="24"/>
        </w:rPr>
        <w:t>işlemi</w:t>
      </w:r>
      <w:proofErr w:type="spellEnd"/>
      <w:r w:rsidRPr="002D21DE">
        <w:rPr>
          <w:rFonts w:ascii="Times New Roman" w:hAnsi="Times New Roman" w:cs="Times New Roman"/>
          <w:sz w:val="24"/>
          <w:szCs w:val="24"/>
        </w:rPr>
        <w:t xml:space="preserve"> yapan makamın, onu </w:t>
      </w:r>
      <w:proofErr w:type="spellStart"/>
      <w:r w:rsidRPr="002D21DE">
        <w:rPr>
          <w:rFonts w:ascii="Times New Roman" w:hAnsi="Times New Roman" w:cs="Times New Roman"/>
          <w:sz w:val="24"/>
          <w:szCs w:val="24"/>
        </w:rPr>
        <w:t>değiştirmeye</w:t>
      </w:r>
      <w:proofErr w:type="spellEnd"/>
      <w:r w:rsidRPr="002D21DE">
        <w:rPr>
          <w:rFonts w:ascii="Times New Roman" w:hAnsi="Times New Roman" w:cs="Times New Roman"/>
          <w:sz w:val="24"/>
          <w:szCs w:val="24"/>
        </w:rPr>
        <w:t xml:space="preserve">, ilga etmeye veya geri almaya da yetkili </w:t>
      </w:r>
      <w:proofErr w:type="spellStart"/>
      <w:r w:rsidRPr="002D21DE">
        <w:rPr>
          <w:rFonts w:ascii="Times New Roman" w:hAnsi="Times New Roman" w:cs="Times New Roman"/>
          <w:sz w:val="24"/>
          <w:szCs w:val="24"/>
        </w:rPr>
        <w:t>olduğu</w:t>
      </w:r>
      <w:proofErr w:type="spellEnd"/>
      <w:r w:rsidRPr="002D21DE">
        <w:rPr>
          <w:rFonts w:ascii="Times New Roman" w:hAnsi="Times New Roman" w:cs="Times New Roman"/>
          <w:sz w:val="24"/>
          <w:szCs w:val="24"/>
        </w:rPr>
        <w:t xml:space="preserve"> ve keza </w:t>
      </w:r>
      <w:proofErr w:type="spellStart"/>
      <w:r w:rsidRPr="002D21DE">
        <w:rPr>
          <w:rFonts w:ascii="Times New Roman" w:hAnsi="Times New Roman" w:cs="Times New Roman"/>
          <w:sz w:val="24"/>
          <w:szCs w:val="24"/>
        </w:rPr>
        <w:t>söz</w:t>
      </w:r>
      <w:proofErr w:type="spellEnd"/>
      <w:r w:rsidRPr="002D21DE">
        <w:rPr>
          <w:rFonts w:ascii="Times New Roman" w:hAnsi="Times New Roman" w:cs="Times New Roman"/>
          <w:sz w:val="24"/>
          <w:szCs w:val="24"/>
        </w:rPr>
        <w:t xml:space="preserve"> konusu makamı</w:t>
      </w:r>
      <w:r w:rsidRPr="002D21DE">
        <w:rPr>
          <w:rFonts w:ascii="Times New Roman" w:hAnsi="Times New Roman" w:cs="Times New Roman"/>
          <w:sz w:val="24"/>
          <w:szCs w:val="24"/>
          <w:lang w:val="en-US"/>
        </w:rPr>
        <w:t>n is</w:t>
      </w:r>
      <w:r w:rsidRPr="002D21DE">
        <w:rPr>
          <w:rFonts w:ascii="Times New Roman" w:hAnsi="Times New Roman" w:cs="Times New Roman"/>
          <w:sz w:val="24"/>
          <w:szCs w:val="24"/>
        </w:rPr>
        <w:t>̧</w:t>
      </w:r>
      <w:r w:rsidRPr="002D21DE">
        <w:rPr>
          <w:rFonts w:ascii="Times New Roman" w:hAnsi="Times New Roman" w:cs="Times New Roman"/>
          <w:sz w:val="24"/>
          <w:szCs w:val="24"/>
          <w:lang w:val="it-IT"/>
        </w:rPr>
        <w:t>lemi deg</w:t>
      </w:r>
      <w:r w:rsidRPr="002D21DE">
        <w:rPr>
          <w:rFonts w:ascii="Times New Roman" w:hAnsi="Times New Roman" w:cs="Times New Roman"/>
          <w:sz w:val="24"/>
          <w:szCs w:val="24"/>
        </w:rPr>
        <w:t>̆</w:t>
      </w:r>
      <w:proofErr w:type="spellStart"/>
      <w:r w:rsidRPr="002D21DE">
        <w:rPr>
          <w:rFonts w:ascii="Times New Roman" w:hAnsi="Times New Roman" w:cs="Times New Roman"/>
          <w:sz w:val="24"/>
          <w:szCs w:val="24"/>
        </w:rPr>
        <w:t>iştirirken</w:t>
      </w:r>
      <w:proofErr w:type="spellEnd"/>
      <w:r w:rsidRPr="002D21DE">
        <w:rPr>
          <w:rFonts w:ascii="Times New Roman" w:hAnsi="Times New Roman" w:cs="Times New Roman"/>
          <w:sz w:val="24"/>
          <w:szCs w:val="24"/>
        </w:rPr>
        <w:t xml:space="preserve">, geri alırken veya ilga ederken </w:t>
      </w:r>
      <w:proofErr w:type="spellStart"/>
      <w:r w:rsidRPr="002D21DE">
        <w:rPr>
          <w:rFonts w:ascii="Times New Roman" w:hAnsi="Times New Roman" w:cs="Times New Roman"/>
          <w:sz w:val="24"/>
          <w:szCs w:val="24"/>
        </w:rPr>
        <w:t>yapılışındaki</w:t>
      </w:r>
      <w:proofErr w:type="spellEnd"/>
      <w:r w:rsidRPr="002D21DE">
        <w:rPr>
          <w:rFonts w:ascii="Times New Roman" w:hAnsi="Times New Roman" w:cs="Times New Roman"/>
          <w:sz w:val="24"/>
          <w:szCs w:val="24"/>
        </w:rPr>
        <w:t xml:space="preserve"> </w:t>
      </w:r>
      <w:proofErr w:type="spellStart"/>
      <w:r w:rsidRPr="002D21DE">
        <w:rPr>
          <w:rFonts w:ascii="Times New Roman" w:hAnsi="Times New Roman" w:cs="Times New Roman"/>
          <w:sz w:val="24"/>
          <w:szCs w:val="24"/>
        </w:rPr>
        <w:t>usûl</w:t>
      </w:r>
      <w:proofErr w:type="spellEnd"/>
      <w:r w:rsidRPr="002D21DE">
        <w:rPr>
          <w:rFonts w:ascii="Times New Roman" w:hAnsi="Times New Roman" w:cs="Times New Roman"/>
          <w:sz w:val="24"/>
          <w:szCs w:val="24"/>
        </w:rPr>
        <w:t xml:space="preserve"> ve </w:t>
      </w:r>
      <w:proofErr w:type="spellStart"/>
      <w:r w:rsidRPr="002D21DE">
        <w:rPr>
          <w:rFonts w:ascii="Times New Roman" w:hAnsi="Times New Roman" w:cs="Times New Roman"/>
          <w:sz w:val="24"/>
          <w:szCs w:val="24"/>
        </w:rPr>
        <w:t>şekle</w:t>
      </w:r>
      <w:proofErr w:type="spellEnd"/>
      <w:r w:rsidRPr="002D21DE">
        <w:rPr>
          <w:rFonts w:ascii="Times New Roman" w:hAnsi="Times New Roman" w:cs="Times New Roman"/>
          <w:sz w:val="24"/>
          <w:szCs w:val="24"/>
        </w:rPr>
        <w:t xml:space="preserve"> </w:t>
      </w:r>
      <w:proofErr w:type="spellStart"/>
      <w:r w:rsidRPr="002D21DE">
        <w:rPr>
          <w:rFonts w:ascii="Times New Roman" w:hAnsi="Times New Roman" w:cs="Times New Roman"/>
          <w:sz w:val="24"/>
          <w:szCs w:val="24"/>
        </w:rPr>
        <w:t>uyacağı</w:t>
      </w:r>
      <w:proofErr w:type="spellEnd"/>
      <w:r w:rsidRPr="002D21DE">
        <w:rPr>
          <w:rFonts w:ascii="Times New Roman" w:hAnsi="Times New Roman" w:cs="Times New Roman"/>
          <w:sz w:val="24"/>
          <w:szCs w:val="24"/>
        </w:rPr>
        <w:t xml:space="preserve"> kabul edilmektedir” (Gözler: 2012). </w:t>
      </w:r>
      <w:proofErr w:type="spellStart"/>
      <w:r w:rsidRPr="002D21DE">
        <w:rPr>
          <w:rFonts w:ascii="Times New Roman" w:hAnsi="Times New Roman" w:cs="Times New Roman"/>
          <w:sz w:val="24"/>
          <w:szCs w:val="24"/>
        </w:rPr>
        <w:t>Sözleşme’den</w:t>
      </w:r>
      <w:proofErr w:type="spellEnd"/>
      <w:r w:rsidRPr="002D21DE">
        <w:rPr>
          <w:rFonts w:ascii="Times New Roman" w:hAnsi="Times New Roman" w:cs="Times New Roman"/>
          <w:sz w:val="24"/>
          <w:szCs w:val="24"/>
        </w:rPr>
        <w:t xml:space="preserve"> çekilme, yetki ve usulde paralellik ilkesine aykırı şekilde, Parlamentonun ön onayı olmadan, Cumhurbaşkanının tek başına aldığı bir karara dayanmaktadır.</w:t>
      </w:r>
    </w:p>
    <w:p w14:paraId="418E9952" w14:textId="77777777" w:rsidR="004434FD" w:rsidRPr="002D21DE" w:rsidRDefault="004434FD" w:rsidP="002D21DE">
      <w:pPr>
        <w:pStyle w:val="Gvde"/>
        <w:jc w:val="both"/>
        <w:rPr>
          <w:rFonts w:ascii="Times New Roman" w:hAnsi="Times New Roman" w:cs="Times New Roman"/>
          <w:sz w:val="24"/>
          <w:szCs w:val="24"/>
        </w:rPr>
      </w:pPr>
    </w:p>
    <w:p w14:paraId="169CA659" w14:textId="77777777" w:rsidR="004434FD" w:rsidRPr="002D21DE" w:rsidRDefault="009B2A50" w:rsidP="002D21DE">
      <w:pPr>
        <w:pStyle w:val="Gvde"/>
        <w:numPr>
          <w:ilvl w:val="0"/>
          <w:numId w:val="2"/>
        </w:numPr>
        <w:jc w:val="both"/>
        <w:rPr>
          <w:rFonts w:ascii="Times New Roman" w:hAnsi="Times New Roman" w:cs="Times New Roman"/>
          <w:sz w:val="24"/>
          <w:szCs w:val="24"/>
        </w:rPr>
      </w:pPr>
      <w:r w:rsidRPr="002D21DE">
        <w:rPr>
          <w:rFonts w:ascii="Times New Roman" w:hAnsi="Times New Roman" w:cs="Times New Roman"/>
          <w:sz w:val="24"/>
          <w:szCs w:val="24"/>
        </w:rPr>
        <w:t xml:space="preserve">Türk hukukunda iç hukuk ve uluslararası hukuk arasında monist ilişki olduğu yaygın olarak kabul edilmektedir. Yani, hukuk </w:t>
      </w:r>
      <w:proofErr w:type="spellStart"/>
      <w:r w:rsidRPr="002D21DE">
        <w:rPr>
          <w:rFonts w:ascii="Times New Roman" w:hAnsi="Times New Roman" w:cs="Times New Roman"/>
          <w:sz w:val="24"/>
          <w:szCs w:val="24"/>
        </w:rPr>
        <w:t>düzeni</w:t>
      </w:r>
      <w:proofErr w:type="spellEnd"/>
      <w:r w:rsidRPr="002D21DE">
        <w:rPr>
          <w:rFonts w:ascii="Times New Roman" w:hAnsi="Times New Roman" w:cs="Times New Roman"/>
          <w:sz w:val="24"/>
          <w:szCs w:val="24"/>
        </w:rPr>
        <w:t xml:space="preserve"> tek bir </w:t>
      </w:r>
      <w:proofErr w:type="spellStart"/>
      <w:r w:rsidRPr="002D21DE">
        <w:rPr>
          <w:rFonts w:ascii="Times New Roman" w:hAnsi="Times New Roman" w:cs="Times New Roman"/>
          <w:sz w:val="24"/>
          <w:szCs w:val="24"/>
        </w:rPr>
        <w:t>bütündür</w:t>
      </w:r>
      <w:proofErr w:type="spellEnd"/>
      <w:r w:rsidRPr="002D21DE">
        <w:rPr>
          <w:rFonts w:ascii="Times New Roman" w:hAnsi="Times New Roman" w:cs="Times New Roman"/>
          <w:sz w:val="24"/>
          <w:szCs w:val="24"/>
        </w:rPr>
        <w:t xml:space="preserve"> ve uluslararası hukuk ile ulusal hukuk, farklı kaynaklı ama aynı </w:t>
      </w:r>
      <w:proofErr w:type="spellStart"/>
      <w:r w:rsidRPr="002D21DE">
        <w:rPr>
          <w:rFonts w:ascii="Times New Roman" w:hAnsi="Times New Roman" w:cs="Times New Roman"/>
          <w:sz w:val="24"/>
          <w:szCs w:val="24"/>
        </w:rPr>
        <w:t>düzenin</w:t>
      </w:r>
      <w:proofErr w:type="spellEnd"/>
      <w:r w:rsidRPr="002D21DE">
        <w:rPr>
          <w:rFonts w:ascii="Times New Roman" w:hAnsi="Times New Roman" w:cs="Times New Roman"/>
          <w:sz w:val="24"/>
          <w:szCs w:val="24"/>
        </w:rPr>
        <w:t xml:space="preserve"> parçalarını oluşturur. Yasamanın, uluslararası sözleşmeler alanındaki yetkisini kabul etmemek ya da </w:t>
      </w:r>
      <w:proofErr w:type="spellStart"/>
      <w:r w:rsidRPr="002D21DE">
        <w:rPr>
          <w:rFonts w:ascii="Times New Roman" w:hAnsi="Times New Roman" w:cs="Times New Roman"/>
          <w:sz w:val="24"/>
          <w:szCs w:val="24"/>
        </w:rPr>
        <w:t>törenselleştirmek</w:t>
      </w:r>
      <w:proofErr w:type="spellEnd"/>
      <w:r w:rsidRPr="002D21DE">
        <w:rPr>
          <w:rFonts w:ascii="Times New Roman" w:hAnsi="Times New Roman" w:cs="Times New Roman"/>
          <w:sz w:val="24"/>
          <w:szCs w:val="24"/>
        </w:rPr>
        <w:t xml:space="preserve">; </w:t>
      </w:r>
      <w:proofErr w:type="spellStart"/>
      <w:r w:rsidRPr="002D21DE">
        <w:rPr>
          <w:rFonts w:ascii="Times New Roman" w:hAnsi="Times New Roman" w:cs="Times New Roman"/>
          <w:sz w:val="24"/>
          <w:szCs w:val="24"/>
        </w:rPr>
        <w:t>yürütmenin</w:t>
      </w:r>
      <w:proofErr w:type="spellEnd"/>
      <w:r w:rsidRPr="002D21DE">
        <w:rPr>
          <w:rFonts w:ascii="Times New Roman" w:hAnsi="Times New Roman" w:cs="Times New Roman"/>
          <w:sz w:val="24"/>
          <w:szCs w:val="24"/>
        </w:rPr>
        <w:t>, uluslararası sözleşme yoluyla, yasa yapmanın anayasal kurallarını gözetmeden</w:t>
      </w:r>
      <w:r w:rsidR="00056580" w:rsidRPr="002D21DE">
        <w:rPr>
          <w:rFonts w:ascii="Times New Roman" w:hAnsi="Times New Roman" w:cs="Times New Roman"/>
          <w:sz w:val="24"/>
          <w:szCs w:val="24"/>
        </w:rPr>
        <w:t xml:space="preserve"> </w:t>
      </w:r>
      <w:r w:rsidRPr="002D21DE">
        <w:rPr>
          <w:rFonts w:ascii="Times New Roman" w:hAnsi="Times New Roman" w:cs="Times New Roman"/>
          <w:sz w:val="24"/>
          <w:szCs w:val="24"/>
        </w:rPr>
        <w:t>yasa yapabilmesi anlamına gelir (Gündüz: 2021).</w:t>
      </w:r>
    </w:p>
    <w:p w14:paraId="12A669B8" w14:textId="77777777" w:rsidR="004434FD" w:rsidRPr="002D21DE" w:rsidRDefault="004434FD" w:rsidP="002D21DE">
      <w:pPr>
        <w:pStyle w:val="Gvde"/>
        <w:jc w:val="both"/>
        <w:rPr>
          <w:rFonts w:ascii="Times New Roman" w:hAnsi="Times New Roman" w:cs="Times New Roman"/>
          <w:sz w:val="24"/>
          <w:szCs w:val="24"/>
        </w:rPr>
      </w:pPr>
    </w:p>
    <w:p w14:paraId="153272F7" w14:textId="77777777" w:rsidR="004434FD" w:rsidRPr="002D21DE" w:rsidRDefault="009B2A50" w:rsidP="002D21DE">
      <w:pPr>
        <w:pStyle w:val="Gvde"/>
        <w:numPr>
          <w:ilvl w:val="0"/>
          <w:numId w:val="2"/>
        </w:numPr>
        <w:jc w:val="both"/>
        <w:rPr>
          <w:rFonts w:ascii="Times New Roman" w:hAnsi="Times New Roman" w:cs="Times New Roman"/>
          <w:sz w:val="24"/>
          <w:szCs w:val="24"/>
        </w:rPr>
      </w:pPr>
      <w:r w:rsidRPr="002D21DE">
        <w:rPr>
          <w:rFonts w:ascii="Times New Roman" w:hAnsi="Times New Roman" w:cs="Times New Roman"/>
          <w:sz w:val="24"/>
          <w:szCs w:val="24"/>
        </w:rPr>
        <w:t xml:space="preserve">Cumhurbaşkanı Kararnamesi, Anayasanın ikinci kısmının birinci ve ikinci </w:t>
      </w:r>
      <w:proofErr w:type="spellStart"/>
      <w:r w:rsidRPr="002D21DE">
        <w:rPr>
          <w:rFonts w:ascii="Times New Roman" w:hAnsi="Times New Roman" w:cs="Times New Roman"/>
          <w:sz w:val="24"/>
          <w:szCs w:val="24"/>
        </w:rPr>
        <w:t>bölümlerinde</w:t>
      </w:r>
      <w:proofErr w:type="spellEnd"/>
      <w:r w:rsidRPr="002D21DE">
        <w:rPr>
          <w:rFonts w:ascii="Times New Roman" w:hAnsi="Times New Roman" w:cs="Times New Roman"/>
          <w:sz w:val="24"/>
          <w:szCs w:val="24"/>
        </w:rPr>
        <w:t xml:space="preserve"> yer alan temel haklar ve </w:t>
      </w:r>
      <w:proofErr w:type="spellStart"/>
      <w:r w:rsidRPr="002D21DE">
        <w:rPr>
          <w:rFonts w:ascii="Times New Roman" w:hAnsi="Times New Roman" w:cs="Times New Roman"/>
          <w:sz w:val="24"/>
          <w:szCs w:val="24"/>
        </w:rPr>
        <w:t>kişi</w:t>
      </w:r>
      <w:proofErr w:type="spellEnd"/>
      <w:r w:rsidRPr="002D21DE">
        <w:rPr>
          <w:rFonts w:ascii="Times New Roman" w:hAnsi="Times New Roman" w:cs="Times New Roman"/>
          <w:sz w:val="24"/>
          <w:szCs w:val="24"/>
        </w:rPr>
        <w:t xml:space="preserve"> hakları ile ilgili alanları düzenleyemez (Anayasa m. 104/17). Çekilme kararının dayanağı olarak gösterilen 9 numaralı Cumhurbaşkanı Kararnamesinin “Onaylama” başlıklı 3. maddesinin ilk fıkrası, kimi dava dilekçelerinde ve duruşmalarda </w:t>
      </w:r>
      <w:proofErr w:type="spellStart"/>
      <w:r w:rsidRPr="002D21DE">
        <w:rPr>
          <w:rFonts w:ascii="Times New Roman" w:hAnsi="Times New Roman" w:cs="Times New Roman"/>
          <w:sz w:val="24"/>
          <w:szCs w:val="24"/>
        </w:rPr>
        <w:t>belirtildildiği</w:t>
      </w:r>
      <w:proofErr w:type="spellEnd"/>
      <w:r w:rsidRPr="002D21DE">
        <w:rPr>
          <w:rFonts w:ascii="Times New Roman" w:hAnsi="Times New Roman" w:cs="Times New Roman"/>
          <w:sz w:val="24"/>
          <w:szCs w:val="24"/>
        </w:rPr>
        <w:t xml:space="preserve"> üzere, Anayasa’nın 90/2. maddesine dayanan bir düzenlemedir. Yani, ekonomik, ticari veya teknik </w:t>
      </w:r>
      <w:proofErr w:type="spellStart"/>
      <w:r w:rsidRPr="002D21DE">
        <w:rPr>
          <w:rFonts w:ascii="Times New Roman" w:hAnsi="Times New Roman" w:cs="Times New Roman"/>
          <w:sz w:val="24"/>
          <w:szCs w:val="24"/>
        </w:rPr>
        <w:t>ilişkileri</w:t>
      </w:r>
      <w:proofErr w:type="spellEnd"/>
      <w:r w:rsidRPr="002D21DE">
        <w:rPr>
          <w:rFonts w:ascii="Times New Roman" w:hAnsi="Times New Roman" w:cs="Times New Roman"/>
          <w:sz w:val="24"/>
          <w:szCs w:val="24"/>
        </w:rPr>
        <w:t xml:space="preserve"> </w:t>
      </w:r>
      <w:proofErr w:type="spellStart"/>
      <w:r w:rsidRPr="002D21DE">
        <w:rPr>
          <w:rFonts w:ascii="Times New Roman" w:hAnsi="Times New Roman" w:cs="Times New Roman"/>
          <w:sz w:val="24"/>
          <w:szCs w:val="24"/>
        </w:rPr>
        <w:t>düzenlemek</w:t>
      </w:r>
      <w:proofErr w:type="spellEnd"/>
      <w:r w:rsidRPr="002D21DE">
        <w:rPr>
          <w:rFonts w:ascii="Times New Roman" w:hAnsi="Times New Roman" w:cs="Times New Roman"/>
          <w:sz w:val="24"/>
          <w:szCs w:val="24"/>
        </w:rPr>
        <w:t xml:space="preserve">, süresi bir yılı </w:t>
      </w:r>
      <w:proofErr w:type="spellStart"/>
      <w:r w:rsidRPr="002D21DE">
        <w:rPr>
          <w:rFonts w:ascii="Times New Roman" w:hAnsi="Times New Roman" w:cs="Times New Roman"/>
          <w:sz w:val="24"/>
          <w:szCs w:val="24"/>
        </w:rPr>
        <w:t>aşmamak</w:t>
      </w:r>
      <w:proofErr w:type="spellEnd"/>
      <w:r w:rsidRPr="002D21DE">
        <w:rPr>
          <w:rFonts w:ascii="Times New Roman" w:hAnsi="Times New Roman" w:cs="Times New Roman"/>
          <w:sz w:val="24"/>
          <w:szCs w:val="24"/>
        </w:rPr>
        <w:t xml:space="preserve">, Devlet Maliyesi bakımından bir </w:t>
      </w:r>
      <w:proofErr w:type="spellStart"/>
      <w:r w:rsidRPr="002D21DE">
        <w:rPr>
          <w:rFonts w:ascii="Times New Roman" w:hAnsi="Times New Roman" w:cs="Times New Roman"/>
          <w:sz w:val="24"/>
          <w:szCs w:val="24"/>
        </w:rPr>
        <w:t>yüklenme</w:t>
      </w:r>
      <w:proofErr w:type="spellEnd"/>
      <w:r w:rsidRPr="002D21DE">
        <w:rPr>
          <w:rFonts w:ascii="Times New Roman" w:hAnsi="Times New Roman" w:cs="Times New Roman"/>
          <w:sz w:val="24"/>
          <w:szCs w:val="24"/>
        </w:rPr>
        <w:t xml:space="preserve"> getirmemek ve </w:t>
      </w:r>
      <w:proofErr w:type="spellStart"/>
      <w:r w:rsidRPr="002D21DE">
        <w:rPr>
          <w:rFonts w:ascii="Times New Roman" w:hAnsi="Times New Roman" w:cs="Times New Roman"/>
          <w:sz w:val="24"/>
          <w:szCs w:val="24"/>
        </w:rPr>
        <w:t>kişi</w:t>
      </w:r>
      <w:proofErr w:type="spellEnd"/>
      <w:r w:rsidRPr="002D21DE">
        <w:rPr>
          <w:rFonts w:ascii="Times New Roman" w:hAnsi="Times New Roman" w:cs="Times New Roman"/>
          <w:sz w:val="24"/>
          <w:szCs w:val="24"/>
        </w:rPr>
        <w:t xml:space="preserve"> hallerine ve </w:t>
      </w:r>
      <w:proofErr w:type="spellStart"/>
      <w:r w:rsidRPr="002D21DE">
        <w:rPr>
          <w:rFonts w:ascii="Times New Roman" w:hAnsi="Times New Roman" w:cs="Times New Roman"/>
          <w:sz w:val="24"/>
          <w:szCs w:val="24"/>
        </w:rPr>
        <w:t>Türklerin</w:t>
      </w:r>
      <w:proofErr w:type="spellEnd"/>
      <w:r w:rsidRPr="002D21DE">
        <w:rPr>
          <w:rFonts w:ascii="Times New Roman" w:hAnsi="Times New Roman" w:cs="Times New Roman"/>
          <w:sz w:val="24"/>
          <w:szCs w:val="24"/>
        </w:rPr>
        <w:t xml:space="preserve"> yabancı memleketlerdeki </w:t>
      </w:r>
      <w:proofErr w:type="spellStart"/>
      <w:r w:rsidRPr="002D21DE">
        <w:rPr>
          <w:rFonts w:ascii="Times New Roman" w:hAnsi="Times New Roman" w:cs="Times New Roman"/>
          <w:sz w:val="24"/>
          <w:szCs w:val="24"/>
        </w:rPr>
        <w:t>mülkiyet</w:t>
      </w:r>
      <w:proofErr w:type="spellEnd"/>
      <w:r w:rsidRPr="002D21DE">
        <w:rPr>
          <w:rFonts w:ascii="Times New Roman" w:hAnsi="Times New Roman" w:cs="Times New Roman"/>
          <w:sz w:val="24"/>
          <w:szCs w:val="24"/>
        </w:rPr>
        <w:t xml:space="preserve"> haklarına dokunmamak niteliklerini birlikte taşıyan uluslararası sözleşmelerle ilgili Cumhurbaşkanının onama ve sonlandırma yetkisini düzenlemektedir. Aksi yorum, insan haklarını düzenleyen uluslararası sözleşmeleri feshetme yetkisini Cumhurbaşkanına tanıması açısından Kararnameyi Anayasaya aykırı kılar.</w:t>
      </w:r>
    </w:p>
    <w:p w14:paraId="4B712D45" w14:textId="77777777" w:rsidR="004434FD" w:rsidRPr="002D21DE" w:rsidRDefault="004434FD" w:rsidP="002D21DE">
      <w:pPr>
        <w:pStyle w:val="Gvde"/>
        <w:jc w:val="both"/>
        <w:rPr>
          <w:rFonts w:ascii="Times New Roman" w:hAnsi="Times New Roman" w:cs="Times New Roman"/>
          <w:sz w:val="24"/>
          <w:szCs w:val="24"/>
        </w:rPr>
      </w:pPr>
    </w:p>
    <w:p w14:paraId="4FE28B1B" w14:textId="77777777" w:rsidR="004434FD" w:rsidRPr="002D21DE" w:rsidRDefault="009B2A50" w:rsidP="002D21DE">
      <w:pPr>
        <w:pStyle w:val="Gvde"/>
        <w:numPr>
          <w:ilvl w:val="0"/>
          <w:numId w:val="2"/>
        </w:numPr>
        <w:jc w:val="both"/>
        <w:rPr>
          <w:rFonts w:ascii="Times New Roman" w:hAnsi="Times New Roman" w:cs="Times New Roman"/>
          <w:sz w:val="24"/>
          <w:szCs w:val="24"/>
        </w:rPr>
      </w:pPr>
      <w:r w:rsidRPr="002D21DE">
        <w:rPr>
          <w:rFonts w:ascii="Times New Roman" w:hAnsi="Times New Roman" w:cs="Times New Roman"/>
          <w:sz w:val="24"/>
          <w:szCs w:val="24"/>
        </w:rPr>
        <w:t>Cumhurbaşkanı Kararnamesi, Kanunda açıkça düzenlenen konuları düzenleyemez (Anayasa m. 104/17). Kararname ile düzenlenemeyen bir alanda, Kararname altı norm hükmünde</w:t>
      </w:r>
      <w:r w:rsidR="00056580" w:rsidRPr="002D21DE">
        <w:rPr>
          <w:rFonts w:ascii="Times New Roman" w:hAnsi="Times New Roman" w:cs="Times New Roman"/>
          <w:sz w:val="24"/>
          <w:szCs w:val="24"/>
        </w:rPr>
        <w:t xml:space="preserve"> </w:t>
      </w:r>
      <w:r w:rsidRPr="002D21DE">
        <w:rPr>
          <w:rFonts w:ascii="Times New Roman" w:hAnsi="Times New Roman" w:cs="Times New Roman"/>
          <w:sz w:val="24"/>
          <w:szCs w:val="24"/>
        </w:rPr>
        <w:t>bir kararla 6251 sayılı Kanun ve 6284 sayılı Kanun’un 1/2/a maddesi yürürlükten kaldırılmaktadır.</w:t>
      </w:r>
    </w:p>
    <w:p w14:paraId="40FF58E2" w14:textId="77777777" w:rsidR="004434FD" w:rsidRPr="002D21DE" w:rsidRDefault="004434FD" w:rsidP="002D21DE">
      <w:pPr>
        <w:pStyle w:val="Gvde"/>
        <w:jc w:val="both"/>
        <w:rPr>
          <w:rFonts w:ascii="Times New Roman" w:hAnsi="Times New Roman" w:cs="Times New Roman"/>
          <w:sz w:val="24"/>
          <w:szCs w:val="24"/>
        </w:rPr>
      </w:pPr>
    </w:p>
    <w:p w14:paraId="1F01BA48" w14:textId="77777777" w:rsidR="004434FD" w:rsidRPr="002D21DE" w:rsidRDefault="004434FD" w:rsidP="002D21DE">
      <w:pPr>
        <w:pStyle w:val="Gvde"/>
        <w:jc w:val="both"/>
        <w:rPr>
          <w:rFonts w:ascii="Times New Roman" w:hAnsi="Times New Roman" w:cs="Times New Roman"/>
          <w:sz w:val="24"/>
          <w:szCs w:val="24"/>
        </w:rPr>
      </w:pPr>
    </w:p>
    <w:p w14:paraId="20543061" w14:textId="77777777" w:rsidR="004434FD" w:rsidRPr="002D21DE" w:rsidRDefault="004434FD" w:rsidP="002D21DE">
      <w:pPr>
        <w:pStyle w:val="Gvde"/>
        <w:jc w:val="both"/>
        <w:rPr>
          <w:rFonts w:ascii="Times New Roman" w:hAnsi="Times New Roman" w:cs="Times New Roman"/>
          <w:sz w:val="24"/>
          <w:szCs w:val="24"/>
        </w:rPr>
      </w:pPr>
    </w:p>
    <w:p w14:paraId="58D0B302" w14:textId="59D8E33C" w:rsidR="004434FD" w:rsidRPr="002D21DE" w:rsidRDefault="009B2A50" w:rsidP="002D21DE">
      <w:pPr>
        <w:pStyle w:val="Gvde"/>
        <w:jc w:val="both"/>
        <w:rPr>
          <w:rFonts w:ascii="Times New Roman" w:hAnsi="Times New Roman" w:cs="Times New Roman"/>
          <w:i/>
          <w:iCs/>
          <w:sz w:val="24"/>
          <w:szCs w:val="24"/>
        </w:rPr>
      </w:pPr>
      <w:r w:rsidRPr="002D21DE">
        <w:rPr>
          <w:rFonts w:ascii="Times New Roman" w:hAnsi="Times New Roman" w:cs="Times New Roman"/>
          <w:b/>
          <w:bCs/>
          <w:sz w:val="24"/>
          <w:szCs w:val="24"/>
        </w:rPr>
        <w:t>Argüman 2:</w:t>
      </w:r>
      <w:r w:rsidR="002D21DE">
        <w:rPr>
          <w:rFonts w:ascii="Times New Roman" w:hAnsi="Times New Roman" w:cs="Times New Roman"/>
          <w:b/>
          <w:bCs/>
          <w:sz w:val="24"/>
          <w:szCs w:val="24"/>
        </w:rPr>
        <w:t xml:space="preserve"> </w:t>
      </w:r>
      <w:r w:rsidRPr="002D21DE">
        <w:rPr>
          <w:rFonts w:ascii="Times New Roman" w:hAnsi="Times New Roman" w:cs="Times New Roman"/>
          <w:i/>
          <w:iCs/>
          <w:sz w:val="24"/>
          <w:szCs w:val="24"/>
        </w:rPr>
        <w:t xml:space="preserve">Milletlerarası </w:t>
      </w:r>
      <w:r w:rsidRPr="002D21DE">
        <w:rPr>
          <w:rFonts w:ascii="Times New Roman" w:hAnsi="Times New Roman" w:cs="Times New Roman"/>
          <w:i/>
          <w:iCs/>
          <w:sz w:val="24"/>
          <w:szCs w:val="24"/>
          <w:lang w:val="sv-SE"/>
        </w:rPr>
        <w:t>andla</w:t>
      </w:r>
      <w:proofErr w:type="spellStart"/>
      <w:r w:rsidRPr="002D21DE">
        <w:rPr>
          <w:rFonts w:ascii="Times New Roman" w:hAnsi="Times New Roman" w:cs="Times New Roman"/>
          <w:i/>
          <w:iCs/>
          <w:sz w:val="24"/>
          <w:szCs w:val="24"/>
        </w:rPr>
        <w:t>şmaların</w:t>
      </w:r>
      <w:proofErr w:type="spellEnd"/>
      <w:r w:rsidRPr="002D21DE">
        <w:rPr>
          <w:rFonts w:ascii="Times New Roman" w:hAnsi="Times New Roman" w:cs="Times New Roman"/>
          <w:i/>
          <w:iCs/>
          <w:sz w:val="24"/>
          <w:szCs w:val="24"/>
        </w:rPr>
        <w:t xml:space="preserve"> kanun hükmünde olduğu y</w:t>
      </w:r>
      <w:r w:rsidRPr="002D21DE">
        <w:rPr>
          <w:rFonts w:ascii="Times New Roman" w:hAnsi="Times New Roman" w:cs="Times New Roman"/>
          <w:i/>
          <w:iCs/>
          <w:sz w:val="24"/>
          <w:szCs w:val="24"/>
          <w:lang w:val="sv-SE"/>
        </w:rPr>
        <w:t>ö</w:t>
      </w:r>
      <w:r w:rsidRPr="002D21DE">
        <w:rPr>
          <w:rFonts w:ascii="Times New Roman" w:hAnsi="Times New Roman" w:cs="Times New Roman"/>
          <w:i/>
          <w:iCs/>
          <w:sz w:val="24"/>
          <w:szCs w:val="24"/>
        </w:rPr>
        <w:t>nündeki düzenleme, usulü</w:t>
      </w:r>
      <w:r w:rsidRPr="002D21DE">
        <w:rPr>
          <w:rFonts w:ascii="Times New Roman" w:hAnsi="Times New Roman" w:cs="Times New Roman"/>
          <w:i/>
          <w:iCs/>
          <w:sz w:val="24"/>
          <w:szCs w:val="24"/>
          <w:lang w:val="de-DE"/>
        </w:rPr>
        <w:t>ne g</w:t>
      </w:r>
      <w:r w:rsidRPr="002D21DE">
        <w:rPr>
          <w:rFonts w:ascii="Times New Roman" w:hAnsi="Times New Roman" w:cs="Times New Roman"/>
          <w:i/>
          <w:iCs/>
          <w:sz w:val="24"/>
          <w:szCs w:val="24"/>
          <w:lang w:val="sv-SE"/>
        </w:rPr>
        <w:t>ö</w:t>
      </w:r>
      <w:r w:rsidRPr="002D21DE">
        <w:rPr>
          <w:rFonts w:ascii="Times New Roman" w:hAnsi="Times New Roman" w:cs="Times New Roman"/>
          <w:i/>
          <w:iCs/>
          <w:sz w:val="24"/>
          <w:szCs w:val="24"/>
        </w:rPr>
        <w:t xml:space="preserve">re yürürlüğe konulan milletlerarası </w:t>
      </w:r>
      <w:r w:rsidRPr="002D21DE">
        <w:rPr>
          <w:rFonts w:ascii="Times New Roman" w:hAnsi="Times New Roman" w:cs="Times New Roman"/>
          <w:i/>
          <w:iCs/>
          <w:sz w:val="24"/>
          <w:szCs w:val="24"/>
          <w:lang w:val="sv-SE"/>
        </w:rPr>
        <w:t>andla</w:t>
      </w:r>
      <w:proofErr w:type="spellStart"/>
      <w:r w:rsidRPr="002D21DE">
        <w:rPr>
          <w:rFonts w:ascii="Times New Roman" w:hAnsi="Times New Roman" w:cs="Times New Roman"/>
          <w:i/>
          <w:iCs/>
          <w:sz w:val="24"/>
          <w:szCs w:val="24"/>
        </w:rPr>
        <w:t>şmaları</w:t>
      </w:r>
      <w:proofErr w:type="spellEnd"/>
      <w:r w:rsidRPr="002D21DE">
        <w:rPr>
          <w:rFonts w:ascii="Times New Roman" w:hAnsi="Times New Roman" w:cs="Times New Roman"/>
          <w:i/>
          <w:iCs/>
          <w:sz w:val="24"/>
          <w:szCs w:val="24"/>
        </w:rPr>
        <w:t xml:space="preserve"> sadece </w:t>
      </w:r>
      <w:r w:rsidRPr="002D21DE">
        <w:rPr>
          <w:rFonts w:ascii="Times New Roman" w:hAnsi="Times New Roman" w:cs="Times New Roman"/>
          <w:i/>
          <w:iCs/>
          <w:sz w:val="24"/>
          <w:szCs w:val="24"/>
          <w:rtl/>
          <w:lang w:val="ar-SA"/>
        </w:rPr>
        <w:t>“</w:t>
      </w:r>
      <w:r w:rsidRPr="002D21DE">
        <w:rPr>
          <w:rFonts w:ascii="Times New Roman" w:hAnsi="Times New Roman" w:cs="Times New Roman"/>
          <w:i/>
          <w:iCs/>
          <w:sz w:val="24"/>
          <w:szCs w:val="24"/>
        </w:rPr>
        <w:t xml:space="preserve">işlevsel anlamda” yasa gücüne kavuşturmakta, bunun dışında milletlerarası </w:t>
      </w:r>
      <w:r w:rsidRPr="002D21DE">
        <w:rPr>
          <w:rFonts w:ascii="Times New Roman" w:hAnsi="Times New Roman" w:cs="Times New Roman"/>
          <w:i/>
          <w:iCs/>
          <w:sz w:val="24"/>
          <w:szCs w:val="24"/>
          <w:lang w:val="sv-SE"/>
        </w:rPr>
        <w:t>andla</w:t>
      </w:r>
      <w:proofErr w:type="spellStart"/>
      <w:r w:rsidRPr="002D21DE">
        <w:rPr>
          <w:rFonts w:ascii="Times New Roman" w:hAnsi="Times New Roman" w:cs="Times New Roman"/>
          <w:i/>
          <w:iCs/>
          <w:sz w:val="24"/>
          <w:szCs w:val="24"/>
        </w:rPr>
        <w:t>şmaları</w:t>
      </w:r>
      <w:proofErr w:type="spellEnd"/>
      <w:r w:rsidRPr="002D21DE">
        <w:rPr>
          <w:rFonts w:ascii="Times New Roman" w:hAnsi="Times New Roman" w:cs="Times New Roman"/>
          <w:i/>
          <w:iCs/>
          <w:sz w:val="24"/>
          <w:szCs w:val="24"/>
        </w:rPr>
        <w:t xml:space="preserve"> “organik anlamda” yasama işlemi haline getirmemektedir.</w:t>
      </w:r>
    </w:p>
    <w:p w14:paraId="59702F4A" w14:textId="77777777" w:rsidR="004434FD" w:rsidRPr="002D21DE" w:rsidRDefault="004434FD" w:rsidP="002D21DE">
      <w:pPr>
        <w:pStyle w:val="Gvde"/>
        <w:jc w:val="both"/>
        <w:rPr>
          <w:rFonts w:ascii="Times New Roman" w:hAnsi="Times New Roman" w:cs="Times New Roman"/>
          <w:sz w:val="24"/>
          <w:szCs w:val="24"/>
        </w:rPr>
      </w:pPr>
    </w:p>
    <w:p w14:paraId="3FD30260" w14:textId="77777777" w:rsidR="004434FD" w:rsidRPr="002D21DE" w:rsidRDefault="009B2A50" w:rsidP="002D21DE">
      <w:pPr>
        <w:pStyle w:val="Gvde"/>
        <w:jc w:val="both"/>
        <w:rPr>
          <w:rFonts w:ascii="Times New Roman" w:hAnsi="Times New Roman" w:cs="Times New Roman"/>
          <w:sz w:val="24"/>
          <w:szCs w:val="24"/>
        </w:rPr>
      </w:pPr>
      <w:r w:rsidRPr="002D21DE">
        <w:rPr>
          <w:rFonts w:ascii="Times New Roman" w:hAnsi="Times New Roman" w:cs="Times New Roman"/>
          <w:b/>
          <w:bCs/>
          <w:sz w:val="24"/>
          <w:szCs w:val="24"/>
        </w:rPr>
        <w:t>Cevap:</w:t>
      </w:r>
      <w:r w:rsidRPr="002D21DE">
        <w:rPr>
          <w:rFonts w:ascii="Times New Roman" w:hAnsi="Times New Roman" w:cs="Times New Roman"/>
          <w:sz w:val="24"/>
          <w:szCs w:val="24"/>
        </w:rPr>
        <w:t xml:space="preserve"> Türk hukukunda Anayasa Mahkemesi kararları </w:t>
      </w:r>
      <w:r w:rsidRPr="002D21DE">
        <w:rPr>
          <w:rFonts w:ascii="Times New Roman" w:hAnsi="Times New Roman" w:cs="Times New Roman"/>
          <w:sz w:val="24"/>
          <w:szCs w:val="24"/>
          <w:lang w:val="es-ES_tradnl"/>
        </w:rPr>
        <w:t>da esas al</w:t>
      </w:r>
      <w:proofErr w:type="spellStart"/>
      <w:r w:rsidRPr="002D21DE">
        <w:rPr>
          <w:rFonts w:ascii="Times New Roman" w:hAnsi="Times New Roman" w:cs="Times New Roman"/>
          <w:sz w:val="24"/>
          <w:szCs w:val="24"/>
        </w:rPr>
        <w:t>ınarak</w:t>
      </w:r>
      <w:proofErr w:type="spellEnd"/>
      <w:r w:rsidRPr="002D21DE">
        <w:rPr>
          <w:rFonts w:ascii="Times New Roman" w:hAnsi="Times New Roman" w:cs="Times New Roman"/>
          <w:sz w:val="24"/>
          <w:szCs w:val="24"/>
        </w:rPr>
        <w:t xml:space="preserve"> sadece </w:t>
      </w:r>
      <w:r w:rsidRPr="002D21DE">
        <w:rPr>
          <w:rFonts w:ascii="Times New Roman" w:hAnsi="Times New Roman" w:cs="Times New Roman"/>
          <w:sz w:val="24"/>
          <w:szCs w:val="24"/>
          <w:rtl/>
          <w:lang w:val="ar-SA"/>
        </w:rPr>
        <w:t>“</w:t>
      </w:r>
      <w:r w:rsidRPr="002D21DE">
        <w:rPr>
          <w:rFonts w:ascii="Times New Roman" w:hAnsi="Times New Roman" w:cs="Times New Roman"/>
          <w:sz w:val="24"/>
          <w:szCs w:val="24"/>
        </w:rPr>
        <w:t xml:space="preserve">organik” </w:t>
      </w:r>
      <w:proofErr w:type="spellStart"/>
      <w:r w:rsidRPr="002D21DE">
        <w:rPr>
          <w:rFonts w:ascii="Times New Roman" w:hAnsi="Times New Roman" w:cs="Times New Roman"/>
          <w:sz w:val="24"/>
          <w:szCs w:val="24"/>
          <w:lang w:val="en-US"/>
        </w:rPr>
        <w:t>ve</w:t>
      </w:r>
      <w:proofErr w:type="spellEnd"/>
      <w:r w:rsidRPr="002D21DE">
        <w:rPr>
          <w:rFonts w:ascii="Times New Roman" w:hAnsi="Times New Roman" w:cs="Times New Roman"/>
          <w:sz w:val="24"/>
          <w:szCs w:val="24"/>
          <w:lang w:val="en-US"/>
        </w:rPr>
        <w:t xml:space="preserve"> </w:t>
      </w:r>
      <w:r w:rsidRPr="002D21DE">
        <w:rPr>
          <w:rFonts w:ascii="Times New Roman" w:hAnsi="Times New Roman" w:cs="Times New Roman"/>
          <w:sz w:val="24"/>
          <w:szCs w:val="24"/>
          <w:rtl/>
          <w:lang w:val="ar-SA"/>
        </w:rPr>
        <w:t>“</w:t>
      </w:r>
      <w:r w:rsidRPr="002D21DE">
        <w:rPr>
          <w:rFonts w:ascii="Times New Roman" w:hAnsi="Times New Roman" w:cs="Times New Roman"/>
          <w:sz w:val="24"/>
          <w:szCs w:val="24"/>
        </w:rPr>
        <w:t xml:space="preserve">maddi” anlamda kanun ayrımı yapılmaktadır. Milletlerarası </w:t>
      </w:r>
      <w:r w:rsidRPr="002D21DE">
        <w:rPr>
          <w:rFonts w:ascii="Times New Roman" w:hAnsi="Times New Roman" w:cs="Times New Roman"/>
          <w:sz w:val="24"/>
          <w:szCs w:val="24"/>
          <w:lang w:val="sv-SE"/>
        </w:rPr>
        <w:t>andla</w:t>
      </w:r>
      <w:proofErr w:type="spellStart"/>
      <w:r w:rsidRPr="002D21DE">
        <w:rPr>
          <w:rFonts w:ascii="Times New Roman" w:hAnsi="Times New Roman" w:cs="Times New Roman"/>
          <w:sz w:val="24"/>
          <w:szCs w:val="24"/>
        </w:rPr>
        <w:t>şmaların</w:t>
      </w:r>
      <w:proofErr w:type="spellEnd"/>
      <w:r w:rsidRPr="002D21DE">
        <w:rPr>
          <w:rFonts w:ascii="Times New Roman" w:hAnsi="Times New Roman" w:cs="Times New Roman"/>
          <w:sz w:val="24"/>
          <w:szCs w:val="24"/>
        </w:rPr>
        <w:t xml:space="preserve"> anayasaya g</w:t>
      </w:r>
      <w:r w:rsidRPr="002D21DE">
        <w:rPr>
          <w:rFonts w:ascii="Times New Roman" w:hAnsi="Times New Roman" w:cs="Times New Roman"/>
          <w:sz w:val="24"/>
          <w:szCs w:val="24"/>
          <w:lang w:val="sv-SE"/>
        </w:rPr>
        <w:t>ö</w:t>
      </w:r>
      <w:r w:rsidRPr="002D21DE">
        <w:rPr>
          <w:rFonts w:ascii="Times New Roman" w:hAnsi="Times New Roman" w:cs="Times New Roman"/>
          <w:sz w:val="24"/>
          <w:szCs w:val="24"/>
        </w:rPr>
        <w:t>re kanun hükmünde olmasının anlamı, bunların,</w:t>
      </w:r>
      <w:r w:rsidRPr="002D21DE">
        <w:rPr>
          <w:rFonts w:ascii="Times New Roman" w:hAnsi="Times New Roman" w:cs="Times New Roman"/>
          <w:sz w:val="24"/>
          <w:szCs w:val="24"/>
          <w:rtl/>
          <w:lang w:val="ar-SA"/>
        </w:rPr>
        <w:t xml:space="preserve"> “</w:t>
      </w:r>
      <w:r w:rsidRPr="002D21DE">
        <w:rPr>
          <w:rFonts w:ascii="Times New Roman" w:hAnsi="Times New Roman" w:cs="Times New Roman"/>
          <w:sz w:val="24"/>
          <w:szCs w:val="24"/>
        </w:rPr>
        <w:t xml:space="preserve">organik” anlamda TBMM tarafından yapılmamış olmasına karşın, Türk hukukunda </w:t>
      </w:r>
      <w:r w:rsidRPr="002D21DE">
        <w:rPr>
          <w:rFonts w:ascii="Times New Roman" w:hAnsi="Times New Roman" w:cs="Times New Roman"/>
          <w:sz w:val="24"/>
          <w:szCs w:val="24"/>
          <w:rtl/>
          <w:lang w:val="ar-SA"/>
        </w:rPr>
        <w:t>“</w:t>
      </w:r>
      <w:r w:rsidRPr="002D21DE">
        <w:rPr>
          <w:rFonts w:ascii="Times New Roman" w:hAnsi="Times New Roman" w:cs="Times New Roman"/>
          <w:sz w:val="24"/>
          <w:szCs w:val="24"/>
        </w:rPr>
        <w:t>maddi” anlamda kanun normu etkisi yaratmasıdır. Türk hukukunda mevcut olmayan bir kavram yaratılarak, anayasal kazanımları geriletmek amacıyla hukuken kullanılamaz (</w:t>
      </w:r>
      <w:proofErr w:type="spellStart"/>
      <w:r w:rsidRPr="002D21DE">
        <w:rPr>
          <w:rFonts w:ascii="Times New Roman" w:hAnsi="Times New Roman" w:cs="Times New Roman"/>
          <w:sz w:val="24"/>
          <w:szCs w:val="24"/>
        </w:rPr>
        <w:t>AnayasaDer</w:t>
      </w:r>
      <w:proofErr w:type="spellEnd"/>
      <w:r w:rsidRPr="002D21DE">
        <w:rPr>
          <w:rFonts w:ascii="Times New Roman" w:hAnsi="Times New Roman" w:cs="Times New Roman"/>
          <w:sz w:val="24"/>
          <w:szCs w:val="24"/>
        </w:rPr>
        <w:t xml:space="preserve">: 2022). </w:t>
      </w:r>
    </w:p>
    <w:p w14:paraId="1D0EE436" w14:textId="77777777" w:rsidR="004434FD" w:rsidRPr="002D21DE" w:rsidRDefault="004434FD" w:rsidP="002D21DE">
      <w:pPr>
        <w:pStyle w:val="Gvde"/>
        <w:jc w:val="both"/>
        <w:rPr>
          <w:rFonts w:ascii="Times New Roman" w:hAnsi="Times New Roman" w:cs="Times New Roman"/>
          <w:sz w:val="24"/>
          <w:szCs w:val="24"/>
        </w:rPr>
      </w:pPr>
    </w:p>
    <w:p w14:paraId="5F559C18" w14:textId="70926D6E" w:rsidR="004434FD" w:rsidRPr="002D21DE" w:rsidRDefault="009B2A50" w:rsidP="002D21DE">
      <w:pPr>
        <w:pStyle w:val="Gvde"/>
        <w:jc w:val="both"/>
        <w:rPr>
          <w:rFonts w:ascii="Times New Roman" w:hAnsi="Times New Roman" w:cs="Times New Roman"/>
          <w:i/>
          <w:iCs/>
          <w:sz w:val="24"/>
          <w:szCs w:val="24"/>
        </w:rPr>
      </w:pPr>
      <w:r w:rsidRPr="002D21DE">
        <w:rPr>
          <w:rFonts w:ascii="Times New Roman" w:hAnsi="Times New Roman" w:cs="Times New Roman"/>
          <w:b/>
          <w:bCs/>
          <w:sz w:val="24"/>
          <w:szCs w:val="24"/>
        </w:rPr>
        <w:t>Argüman 3:</w:t>
      </w:r>
      <w:r w:rsidR="002D21DE">
        <w:rPr>
          <w:rFonts w:ascii="Times New Roman" w:hAnsi="Times New Roman" w:cs="Times New Roman"/>
          <w:b/>
          <w:bCs/>
          <w:sz w:val="24"/>
          <w:szCs w:val="24"/>
        </w:rPr>
        <w:t xml:space="preserve"> </w:t>
      </w:r>
      <w:r w:rsidRPr="002D21DE">
        <w:rPr>
          <w:rFonts w:ascii="Times New Roman" w:hAnsi="Times New Roman" w:cs="Times New Roman"/>
          <w:i/>
          <w:iCs/>
          <w:sz w:val="24"/>
          <w:szCs w:val="24"/>
        </w:rPr>
        <w:t xml:space="preserve">Zaten İstanbul Sözleşmesi </w:t>
      </w:r>
      <w:proofErr w:type="gramStart"/>
      <w:r w:rsidRPr="002D21DE">
        <w:rPr>
          <w:rFonts w:ascii="Times New Roman" w:hAnsi="Times New Roman" w:cs="Times New Roman"/>
          <w:i/>
          <w:iCs/>
          <w:sz w:val="24"/>
          <w:szCs w:val="24"/>
        </w:rPr>
        <w:t>de,</w:t>
      </w:r>
      <w:proofErr w:type="gramEnd"/>
      <w:r w:rsidRPr="002D21DE">
        <w:rPr>
          <w:rFonts w:ascii="Times New Roman" w:hAnsi="Times New Roman" w:cs="Times New Roman"/>
          <w:i/>
          <w:iCs/>
          <w:sz w:val="24"/>
          <w:szCs w:val="24"/>
        </w:rPr>
        <w:t xml:space="preserve"> Avrupa Konseyi Genel Sekreterliğine yapılacak bildirimle bir tarafın, Sözleşmeyi kendisi açısından feshedebileceğini düzenlemektedir.</w:t>
      </w:r>
    </w:p>
    <w:p w14:paraId="72523290" w14:textId="77777777" w:rsidR="004434FD" w:rsidRPr="002D21DE" w:rsidRDefault="004434FD" w:rsidP="002D21DE">
      <w:pPr>
        <w:pStyle w:val="Gvde"/>
        <w:jc w:val="both"/>
        <w:rPr>
          <w:rFonts w:ascii="Times New Roman" w:hAnsi="Times New Roman" w:cs="Times New Roman"/>
          <w:sz w:val="24"/>
          <w:szCs w:val="24"/>
        </w:rPr>
      </w:pPr>
    </w:p>
    <w:p w14:paraId="566AA317" w14:textId="77777777" w:rsidR="004434FD" w:rsidRPr="002D21DE" w:rsidRDefault="009B2A50" w:rsidP="002D21DE">
      <w:pPr>
        <w:pStyle w:val="Gvde"/>
        <w:jc w:val="both"/>
        <w:rPr>
          <w:rFonts w:ascii="Times New Roman" w:hAnsi="Times New Roman" w:cs="Times New Roman"/>
          <w:sz w:val="24"/>
          <w:szCs w:val="24"/>
        </w:rPr>
      </w:pPr>
      <w:r w:rsidRPr="002D21DE">
        <w:rPr>
          <w:rFonts w:ascii="Times New Roman" w:hAnsi="Times New Roman" w:cs="Times New Roman"/>
          <w:b/>
          <w:bCs/>
          <w:sz w:val="24"/>
          <w:szCs w:val="24"/>
        </w:rPr>
        <w:t>Cevap:</w:t>
      </w:r>
      <w:r w:rsidRPr="002D21DE">
        <w:rPr>
          <w:rFonts w:ascii="Times New Roman" w:hAnsi="Times New Roman" w:cs="Times New Roman"/>
          <w:sz w:val="24"/>
          <w:szCs w:val="24"/>
        </w:rPr>
        <w:t xml:space="preserve"> Davanın konusu, Kararın iç hukuktaki geçersizliğidir (G</w:t>
      </w:r>
      <w:r w:rsidRPr="002D21DE">
        <w:rPr>
          <w:rFonts w:ascii="Times New Roman" w:hAnsi="Times New Roman" w:cs="Times New Roman"/>
          <w:sz w:val="24"/>
          <w:szCs w:val="24"/>
          <w:lang w:val="sv-SE"/>
        </w:rPr>
        <w:t>ö</w:t>
      </w:r>
      <w:proofErr w:type="spellStart"/>
      <w:r w:rsidRPr="002D21DE">
        <w:rPr>
          <w:rFonts w:ascii="Times New Roman" w:hAnsi="Times New Roman" w:cs="Times New Roman"/>
          <w:sz w:val="24"/>
          <w:szCs w:val="24"/>
        </w:rPr>
        <w:t>zler</w:t>
      </w:r>
      <w:proofErr w:type="spellEnd"/>
      <w:r w:rsidRPr="002D21DE">
        <w:rPr>
          <w:rFonts w:ascii="Times New Roman" w:hAnsi="Times New Roman" w:cs="Times New Roman"/>
          <w:sz w:val="24"/>
          <w:szCs w:val="24"/>
        </w:rPr>
        <w:t>: 2022).</w:t>
      </w:r>
    </w:p>
    <w:p w14:paraId="53FF8F08" w14:textId="77777777" w:rsidR="004434FD" w:rsidRPr="002D21DE" w:rsidRDefault="004434FD" w:rsidP="002D21DE">
      <w:pPr>
        <w:pStyle w:val="Gvde"/>
        <w:jc w:val="both"/>
        <w:rPr>
          <w:rFonts w:ascii="Times New Roman" w:hAnsi="Times New Roman" w:cs="Times New Roman"/>
          <w:sz w:val="24"/>
          <w:szCs w:val="24"/>
        </w:rPr>
      </w:pPr>
    </w:p>
    <w:p w14:paraId="1BF95B9E" w14:textId="77777777" w:rsidR="004434FD" w:rsidRPr="002D21DE" w:rsidRDefault="009B2A50" w:rsidP="002D21DE">
      <w:pPr>
        <w:pStyle w:val="Gvde"/>
        <w:jc w:val="both"/>
        <w:rPr>
          <w:rFonts w:ascii="Times New Roman" w:hAnsi="Times New Roman" w:cs="Times New Roman"/>
          <w:i/>
          <w:iCs/>
          <w:sz w:val="24"/>
          <w:szCs w:val="24"/>
        </w:rPr>
      </w:pPr>
      <w:r w:rsidRPr="002D21DE">
        <w:rPr>
          <w:rFonts w:ascii="Times New Roman" w:hAnsi="Times New Roman" w:cs="Times New Roman"/>
          <w:b/>
          <w:bCs/>
          <w:sz w:val="24"/>
          <w:szCs w:val="24"/>
        </w:rPr>
        <w:t>Argüman 4:</w:t>
      </w:r>
      <w:r w:rsidR="00056580" w:rsidRPr="002D21DE">
        <w:rPr>
          <w:rFonts w:ascii="Times New Roman" w:hAnsi="Times New Roman" w:cs="Times New Roman"/>
          <w:b/>
          <w:bCs/>
          <w:sz w:val="24"/>
          <w:szCs w:val="24"/>
        </w:rPr>
        <w:t xml:space="preserve"> </w:t>
      </w:r>
      <w:r w:rsidRPr="002D21DE">
        <w:rPr>
          <w:rFonts w:ascii="Times New Roman" w:hAnsi="Times New Roman" w:cs="Times New Roman"/>
          <w:i/>
          <w:iCs/>
          <w:sz w:val="24"/>
          <w:szCs w:val="24"/>
        </w:rPr>
        <w:t>244 sayılı Kanun döneminde de Bakanlar Kurulunun Meclis ön onayı almadan fesih kararları vardı.</w:t>
      </w:r>
    </w:p>
    <w:p w14:paraId="483C74D2" w14:textId="77777777" w:rsidR="004434FD" w:rsidRPr="002D21DE" w:rsidRDefault="004434FD" w:rsidP="002D21DE">
      <w:pPr>
        <w:pStyle w:val="Gvde"/>
        <w:jc w:val="both"/>
        <w:rPr>
          <w:rFonts w:ascii="Times New Roman" w:hAnsi="Times New Roman" w:cs="Times New Roman"/>
          <w:sz w:val="24"/>
          <w:szCs w:val="24"/>
        </w:rPr>
      </w:pPr>
    </w:p>
    <w:p w14:paraId="525A6D83" w14:textId="77777777" w:rsidR="004434FD" w:rsidRPr="002D21DE" w:rsidRDefault="009B2A50" w:rsidP="002D21DE">
      <w:pPr>
        <w:pStyle w:val="Gvde"/>
        <w:jc w:val="both"/>
        <w:rPr>
          <w:rFonts w:ascii="Times New Roman" w:hAnsi="Times New Roman" w:cs="Times New Roman"/>
          <w:sz w:val="24"/>
          <w:szCs w:val="24"/>
        </w:rPr>
      </w:pPr>
      <w:r w:rsidRPr="002D21DE">
        <w:rPr>
          <w:rFonts w:ascii="Times New Roman" w:hAnsi="Times New Roman" w:cs="Times New Roman"/>
          <w:b/>
          <w:bCs/>
          <w:sz w:val="24"/>
          <w:szCs w:val="24"/>
        </w:rPr>
        <w:t>Cevaplar:</w:t>
      </w:r>
    </w:p>
    <w:p w14:paraId="72281088" w14:textId="77777777" w:rsidR="004434FD" w:rsidRPr="002D21DE" w:rsidRDefault="004434FD" w:rsidP="002D21DE">
      <w:pPr>
        <w:pStyle w:val="Gvde"/>
        <w:jc w:val="both"/>
        <w:rPr>
          <w:rFonts w:ascii="Times New Roman" w:hAnsi="Times New Roman" w:cs="Times New Roman"/>
          <w:sz w:val="24"/>
          <w:szCs w:val="24"/>
        </w:rPr>
      </w:pPr>
    </w:p>
    <w:p w14:paraId="060F185D" w14:textId="77777777" w:rsidR="004434FD" w:rsidRPr="002D21DE" w:rsidRDefault="009B2A50" w:rsidP="002D21DE">
      <w:pPr>
        <w:pStyle w:val="Gvde"/>
        <w:numPr>
          <w:ilvl w:val="0"/>
          <w:numId w:val="2"/>
        </w:numPr>
        <w:jc w:val="both"/>
        <w:rPr>
          <w:rFonts w:ascii="Times New Roman" w:hAnsi="Times New Roman" w:cs="Times New Roman"/>
          <w:sz w:val="24"/>
          <w:szCs w:val="24"/>
        </w:rPr>
      </w:pPr>
      <w:r w:rsidRPr="002D21DE">
        <w:rPr>
          <w:rFonts w:ascii="Times New Roman" w:hAnsi="Times New Roman" w:cs="Times New Roman"/>
          <w:sz w:val="24"/>
          <w:szCs w:val="24"/>
        </w:rPr>
        <w:t>Bu yetkiyi, Bakanlar Kuruluna bir kanun veriyordu (G</w:t>
      </w:r>
      <w:r w:rsidRPr="002D21DE">
        <w:rPr>
          <w:rFonts w:ascii="Times New Roman" w:hAnsi="Times New Roman" w:cs="Times New Roman"/>
          <w:sz w:val="24"/>
          <w:szCs w:val="24"/>
          <w:lang w:val="sv-SE"/>
        </w:rPr>
        <w:t>ö</w:t>
      </w:r>
      <w:proofErr w:type="spellStart"/>
      <w:r w:rsidRPr="002D21DE">
        <w:rPr>
          <w:rFonts w:ascii="Times New Roman" w:hAnsi="Times New Roman" w:cs="Times New Roman"/>
          <w:sz w:val="24"/>
          <w:szCs w:val="24"/>
        </w:rPr>
        <w:t>zler</w:t>
      </w:r>
      <w:proofErr w:type="spellEnd"/>
      <w:r w:rsidRPr="002D21DE">
        <w:rPr>
          <w:rFonts w:ascii="Times New Roman" w:hAnsi="Times New Roman" w:cs="Times New Roman"/>
          <w:sz w:val="24"/>
          <w:szCs w:val="24"/>
        </w:rPr>
        <w:t>: 2022).</w:t>
      </w:r>
    </w:p>
    <w:p w14:paraId="0C264B14" w14:textId="77777777" w:rsidR="004434FD" w:rsidRPr="002D21DE" w:rsidRDefault="004434FD" w:rsidP="002D21DE">
      <w:pPr>
        <w:pStyle w:val="Gvde"/>
        <w:jc w:val="both"/>
        <w:rPr>
          <w:rFonts w:ascii="Times New Roman" w:hAnsi="Times New Roman" w:cs="Times New Roman"/>
          <w:sz w:val="24"/>
          <w:szCs w:val="24"/>
        </w:rPr>
      </w:pPr>
    </w:p>
    <w:p w14:paraId="341B06F2" w14:textId="77777777" w:rsidR="004434FD" w:rsidRPr="002D21DE" w:rsidRDefault="009B2A50" w:rsidP="002D21DE">
      <w:pPr>
        <w:pStyle w:val="Gvde"/>
        <w:numPr>
          <w:ilvl w:val="0"/>
          <w:numId w:val="2"/>
        </w:numPr>
        <w:jc w:val="both"/>
        <w:rPr>
          <w:rFonts w:ascii="Times New Roman" w:hAnsi="Times New Roman" w:cs="Times New Roman"/>
          <w:sz w:val="24"/>
          <w:szCs w:val="24"/>
        </w:rPr>
      </w:pPr>
      <w:r w:rsidRPr="002D21DE">
        <w:rPr>
          <w:rFonts w:ascii="Times New Roman" w:hAnsi="Times New Roman" w:cs="Times New Roman"/>
          <w:sz w:val="24"/>
          <w:szCs w:val="24"/>
        </w:rPr>
        <w:t>İnsan haklarını düzenleyen sözleşmeler bakımından fesih kararlarına rastlanmamıştır. Örneğin, Bakanlar Kurulu kararıyla feshedilen “Sportif Karşılaşmalarda ve Özellikle Futbol Maçlarında Seyircilerin Ş</w:t>
      </w:r>
      <w:r w:rsidRPr="002D21DE">
        <w:rPr>
          <w:rFonts w:ascii="Times New Roman" w:hAnsi="Times New Roman" w:cs="Times New Roman"/>
          <w:sz w:val="24"/>
          <w:szCs w:val="24"/>
          <w:lang w:val="da-DK"/>
        </w:rPr>
        <w:t>iddet G</w:t>
      </w:r>
      <w:r w:rsidRPr="002D21DE">
        <w:rPr>
          <w:rFonts w:ascii="Times New Roman" w:hAnsi="Times New Roman" w:cs="Times New Roman"/>
          <w:sz w:val="24"/>
          <w:szCs w:val="24"/>
          <w:lang w:val="sv-SE"/>
        </w:rPr>
        <w:t>ö</w:t>
      </w:r>
      <w:proofErr w:type="spellStart"/>
      <w:r w:rsidRPr="002D21DE">
        <w:rPr>
          <w:rFonts w:ascii="Times New Roman" w:hAnsi="Times New Roman" w:cs="Times New Roman"/>
          <w:sz w:val="24"/>
          <w:szCs w:val="24"/>
        </w:rPr>
        <w:t>sterilerine</w:t>
      </w:r>
      <w:proofErr w:type="spellEnd"/>
      <w:r w:rsidRPr="002D21DE">
        <w:rPr>
          <w:rFonts w:ascii="Times New Roman" w:hAnsi="Times New Roman" w:cs="Times New Roman"/>
          <w:sz w:val="24"/>
          <w:szCs w:val="24"/>
        </w:rPr>
        <w:t xml:space="preserve"> ve Taşkınlıklarına Dair Avrupa S</w:t>
      </w:r>
      <w:r w:rsidRPr="002D21DE">
        <w:rPr>
          <w:rFonts w:ascii="Times New Roman" w:hAnsi="Times New Roman" w:cs="Times New Roman"/>
          <w:sz w:val="24"/>
          <w:szCs w:val="24"/>
          <w:lang w:val="sv-SE"/>
        </w:rPr>
        <w:t>ö</w:t>
      </w:r>
      <w:proofErr w:type="spellStart"/>
      <w:r w:rsidRPr="002D21DE">
        <w:rPr>
          <w:rFonts w:ascii="Times New Roman" w:hAnsi="Times New Roman" w:cs="Times New Roman"/>
          <w:sz w:val="24"/>
          <w:szCs w:val="24"/>
        </w:rPr>
        <w:t>zleşmesi”nin</w:t>
      </w:r>
      <w:proofErr w:type="spellEnd"/>
      <w:r w:rsidRPr="002D21DE">
        <w:rPr>
          <w:rFonts w:ascii="Times New Roman" w:hAnsi="Times New Roman" w:cs="Times New Roman"/>
          <w:sz w:val="24"/>
          <w:szCs w:val="24"/>
        </w:rPr>
        <w:t xml:space="preserve"> </w:t>
      </w:r>
      <w:proofErr w:type="gramStart"/>
      <w:r w:rsidRPr="002D21DE">
        <w:rPr>
          <w:rFonts w:ascii="Times New Roman" w:hAnsi="Times New Roman" w:cs="Times New Roman"/>
          <w:sz w:val="24"/>
          <w:szCs w:val="24"/>
        </w:rPr>
        <w:t>hiç bir</w:t>
      </w:r>
      <w:proofErr w:type="gramEnd"/>
      <w:r w:rsidRPr="002D21DE">
        <w:rPr>
          <w:rFonts w:ascii="Times New Roman" w:hAnsi="Times New Roman" w:cs="Times New Roman"/>
          <w:sz w:val="24"/>
          <w:szCs w:val="24"/>
        </w:rPr>
        <w:t xml:space="preserve"> maddesi, bir hakkı düzenlememektedir.</w:t>
      </w:r>
    </w:p>
    <w:p w14:paraId="0BE65319" w14:textId="77777777" w:rsidR="004434FD" w:rsidRPr="002D21DE" w:rsidRDefault="004434FD" w:rsidP="002D21DE">
      <w:pPr>
        <w:pStyle w:val="Gvde"/>
        <w:jc w:val="both"/>
        <w:rPr>
          <w:rFonts w:ascii="Times New Roman" w:hAnsi="Times New Roman" w:cs="Times New Roman"/>
          <w:sz w:val="24"/>
          <w:szCs w:val="24"/>
        </w:rPr>
      </w:pPr>
    </w:p>
    <w:p w14:paraId="3C25323E" w14:textId="3C7CFFBC" w:rsidR="004434FD" w:rsidRPr="002D21DE" w:rsidRDefault="009B2A50" w:rsidP="002D21DE">
      <w:pPr>
        <w:pStyle w:val="Gvde"/>
        <w:jc w:val="both"/>
        <w:rPr>
          <w:rFonts w:ascii="Times New Roman" w:hAnsi="Times New Roman" w:cs="Times New Roman"/>
          <w:i/>
          <w:iCs/>
          <w:sz w:val="24"/>
          <w:szCs w:val="24"/>
        </w:rPr>
      </w:pPr>
      <w:r w:rsidRPr="002D21DE">
        <w:rPr>
          <w:rFonts w:ascii="Times New Roman" w:hAnsi="Times New Roman" w:cs="Times New Roman"/>
          <w:b/>
          <w:bCs/>
          <w:sz w:val="24"/>
          <w:szCs w:val="24"/>
        </w:rPr>
        <w:t>Argüman 5:</w:t>
      </w:r>
      <w:r w:rsidR="002D21DE">
        <w:rPr>
          <w:rFonts w:ascii="Times New Roman" w:hAnsi="Times New Roman" w:cs="Times New Roman"/>
          <w:b/>
          <w:bCs/>
          <w:sz w:val="24"/>
          <w:szCs w:val="24"/>
        </w:rPr>
        <w:t xml:space="preserve"> </w:t>
      </w:r>
      <w:r w:rsidRPr="002D21DE">
        <w:rPr>
          <w:rFonts w:ascii="Times New Roman" w:hAnsi="Times New Roman" w:cs="Times New Roman"/>
          <w:i/>
          <w:iCs/>
          <w:sz w:val="24"/>
          <w:szCs w:val="24"/>
        </w:rPr>
        <w:t xml:space="preserve">Temel hak ve özgürlüklere ilişkin </w:t>
      </w:r>
      <w:proofErr w:type="spellStart"/>
      <w:r w:rsidRPr="002D21DE">
        <w:rPr>
          <w:rFonts w:ascii="Times New Roman" w:hAnsi="Times New Roman" w:cs="Times New Roman"/>
          <w:i/>
          <w:iCs/>
          <w:sz w:val="24"/>
          <w:szCs w:val="24"/>
        </w:rPr>
        <w:t>andlaşmalarla</w:t>
      </w:r>
      <w:proofErr w:type="spellEnd"/>
      <w:r w:rsidRPr="002D21DE">
        <w:rPr>
          <w:rFonts w:ascii="Times New Roman" w:hAnsi="Times New Roman" w:cs="Times New Roman"/>
          <w:i/>
          <w:iCs/>
          <w:sz w:val="24"/>
          <w:szCs w:val="24"/>
        </w:rPr>
        <w:t xml:space="preserve"> diğer </w:t>
      </w:r>
      <w:proofErr w:type="spellStart"/>
      <w:r w:rsidRPr="002D21DE">
        <w:rPr>
          <w:rFonts w:ascii="Times New Roman" w:hAnsi="Times New Roman" w:cs="Times New Roman"/>
          <w:i/>
          <w:iCs/>
          <w:sz w:val="24"/>
          <w:szCs w:val="24"/>
        </w:rPr>
        <w:t>andlaşmalar</w:t>
      </w:r>
      <w:proofErr w:type="spellEnd"/>
      <w:r w:rsidRPr="002D21DE">
        <w:rPr>
          <w:rFonts w:ascii="Times New Roman" w:hAnsi="Times New Roman" w:cs="Times New Roman"/>
          <w:i/>
          <w:iCs/>
          <w:sz w:val="24"/>
          <w:szCs w:val="24"/>
        </w:rPr>
        <w:t xml:space="preserve"> arasında onay ve fesih aşamaları bakımından bir fark bulunmamaktadır.</w:t>
      </w:r>
    </w:p>
    <w:p w14:paraId="7A05406C" w14:textId="77777777" w:rsidR="004434FD" w:rsidRPr="002D21DE" w:rsidRDefault="004434FD" w:rsidP="002D21DE">
      <w:pPr>
        <w:pStyle w:val="Gvde"/>
        <w:jc w:val="both"/>
        <w:rPr>
          <w:rFonts w:ascii="Times New Roman" w:hAnsi="Times New Roman" w:cs="Times New Roman"/>
          <w:sz w:val="24"/>
          <w:szCs w:val="24"/>
        </w:rPr>
      </w:pPr>
    </w:p>
    <w:p w14:paraId="36856F83" w14:textId="77777777" w:rsidR="004434FD" w:rsidRPr="002D21DE" w:rsidRDefault="009B2A50" w:rsidP="002D21DE">
      <w:pPr>
        <w:pStyle w:val="Gvde"/>
        <w:jc w:val="both"/>
        <w:rPr>
          <w:rFonts w:ascii="Times New Roman" w:hAnsi="Times New Roman" w:cs="Times New Roman"/>
          <w:sz w:val="24"/>
          <w:szCs w:val="24"/>
        </w:rPr>
      </w:pPr>
      <w:r w:rsidRPr="002D21DE">
        <w:rPr>
          <w:rFonts w:ascii="Times New Roman" w:hAnsi="Times New Roman" w:cs="Times New Roman"/>
          <w:b/>
          <w:bCs/>
          <w:sz w:val="24"/>
          <w:szCs w:val="24"/>
        </w:rPr>
        <w:t>Cevaplar:</w:t>
      </w:r>
      <w:r w:rsidR="00932F9D" w:rsidRPr="002D21DE">
        <w:rPr>
          <w:rFonts w:ascii="Times New Roman" w:hAnsi="Times New Roman" w:cs="Times New Roman"/>
          <w:b/>
          <w:bCs/>
          <w:sz w:val="24"/>
          <w:szCs w:val="24"/>
        </w:rPr>
        <w:t xml:space="preserve"> </w:t>
      </w:r>
      <w:r w:rsidRPr="002D21DE">
        <w:rPr>
          <w:rFonts w:ascii="Times New Roman" w:hAnsi="Times New Roman" w:cs="Times New Roman"/>
          <w:sz w:val="24"/>
          <w:szCs w:val="24"/>
        </w:rPr>
        <w:t>Türkiye</w:t>
      </w:r>
      <w:r w:rsidRPr="002D21DE">
        <w:rPr>
          <w:rFonts w:ascii="Times New Roman" w:hAnsi="Times New Roman" w:cs="Times New Roman"/>
          <w:sz w:val="24"/>
          <w:szCs w:val="24"/>
          <w:rtl/>
        </w:rPr>
        <w:t>’</w:t>
      </w:r>
      <w:proofErr w:type="spellStart"/>
      <w:r w:rsidRPr="002D21DE">
        <w:rPr>
          <w:rFonts w:ascii="Times New Roman" w:hAnsi="Times New Roman" w:cs="Times New Roman"/>
          <w:sz w:val="24"/>
          <w:szCs w:val="24"/>
        </w:rPr>
        <w:t>nin</w:t>
      </w:r>
      <w:proofErr w:type="spellEnd"/>
      <w:r w:rsidRPr="002D21DE">
        <w:rPr>
          <w:rFonts w:ascii="Times New Roman" w:hAnsi="Times New Roman" w:cs="Times New Roman"/>
          <w:sz w:val="24"/>
          <w:szCs w:val="24"/>
        </w:rPr>
        <w:t>, Avrupa Konseyinin temel s</w:t>
      </w:r>
      <w:r w:rsidRPr="002D21DE">
        <w:rPr>
          <w:rFonts w:ascii="Times New Roman" w:hAnsi="Times New Roman" w:cs="Times New Roman"/>
          <w:sz w:val="24"/>
          <w:szCs w:val="24"/>
          <w:lang w:val="sv-SE"/>
        </w:rPr>
        <w:t>ö</w:t>
      </w:r>
      <w:proofErr w:type="spellStart"/>
      <w:r w:rsidRPr="002D21DE">
        <w:rPr>
          <w:rFonts w:ascii="Times New Roman" w:hAnsi="Times New Roman" w:cs="Times New Roman"/>
          <w:sz w:val="24"/>
          <w:szCs w:val="24"/>
        </w:rPr>
        <w:t>zleşmelerinden</w:t>
      </w:r>
      <w:proofErr w:type="spellEnd"/>
      <w:r w:rsidRPr="002D21DE">
        <w:rPr>
          <w:rFonts w:ascii="Times New Roman" w:hAnsi="Times New Roman" w:cs="Times New Roman"/>
          <w:sz w:val="24"/>
          <w:szCs w:val="24"/>
        </w:rPr>
        <w:t xml:space="preserve"> birinden, daha </w:t>
      </w:r>
      <w:r w:rsidRPr="002D21DE">
        <w:rPr>
          <w:rFonts w:ascii="Times New Roman" w:hAnsi="Times New Roman" w:cs="Times New Roman"/>
          <w:sz w:val="24"/>
          <w:szCs w:val="24"/>
          <w:lang w:val="sv-SE"/>
        </w:rPr>
        <w:t>ö</w:t>
      </w:r>
      <w:proofErr w:type="spellStart"/>
      <w:r w:rsidRPr="002D21DE">
        <w:rPr>
          <w:rFonts w:ascii="Times New Roman" w:hAnsi="Times New Roman" w:cs="Times New Roman"/>
          <w:sz w:val="24"/>
          <w:szCs w:val="24"/>
          <w:lang w:val="en-US"/>
        </w:rPr>
        <w:t>nce</w:t>
      </w:r>
      <w:proofErr w:type="spellEnd"/>
      <w:r w:rsidRPr="002D21DE">
        <w:rPr>
          <w:rFonts w:ascii="Times New Roman" w:hAnsi="Times New Roman" w:cs="Times New Roman"/>
          <w:sz w:val="24"/>
          <w:szCs w:val="24"/>
          <w:lang w:val="en-US"/>
        </w:rPr>
        <w:t xml:space="preserve"> </w:t>
      </w:r>
      <w:r w:rsidRPr="002D21DE">
        <w:rPr>
          <w:rFonts w:ascii="Times New Roman" w:hAnsi="Times New Roman" w:cs="Times New Roman"/>
          <w:sz w:val="24"/>
          <w:szCs w:val="24"/>
          <w:lang w:val="sv-SE"/>
        </w:rPr>
        <w:t>ö</w:t>
      </w:r>
      <w:proofErr w:type="spellStart"/>
      <w:r w:rsidRPr="002D21DE">
        <w:rPr>
          <w:rFonts w:ascii="Times New Roman" w:hAnsi="Times New Roman" w:cs="Times New Roman"/>
          <w:sz w:val="24"/>
          <w:szCs w:val="24"/>
        </w:rPr>
        <w:t>rneğ</w:t>
      </w:r>
      <w:proofErr w:type="spellEnd"/>
      <w:r w:rsidRPr="002D21DE">
        <w:rPr>
          <w:rFonts w:ascii="Times New Roman" w:hAnsi="Times New Roman" w:cs="Times New Roman"/>
          <w:sz w:val="24"/>
          <w:szCs w:val="24"/>
          <w:lang w:val="it-IT"/>
        </w:rPr>
        <w:t>i g</w:t>
      </w:r>
      <w:r w:rsidRPr="002D21DE">
        <w:rPr>
          <w:rFonts w:ascii="Times New Roman" w:hAnsi="Times New Roman" w:cs="Times New Roman"/>
          <w:sz w:val="24"/>
          <w:szCs w:val="24"/>
          <w:lang w:val="sv-SE"/>
        </w:rPr>
        <w:t>ö</w:t>
      </w:r>
      <w:proofErr w:type="spellStart"/>
      <w:r w:rsidRPr="002D21DE">
        <w:rPr>
          <w:rFonts w:ascii="Times New Roman" w:hAnsi="Times New Roman" w:cs="Times New Roman"/>
          <w:sz w:val="24"/>
          <w:szCs w:val="24"/>
        </w:rPr>
        <w:t>rülmemiş</w:t>
      </w:r>
      <w:proofErr w:type="spellEnd"/>
      <w:r w:rsidRPr="002D21DE">
        <w:rPr>
          <w:rFonts w:ascii="Times New Roman" w:hAnsi="Times New Roman" w:cs="Times New Roman"/>
          <w:sz w:val="24"/>
          <w:szCs w:val="24"/>
        </w:rPr>
        <w:t xml:space="preserve"> şekilde çekilişi; demokratik toplumlarda uluslararası s</w:t>
      </w:r>
      <w:r w:rsidRPr="002D21DE">
        <w:rPr>
          <w:rFonts w:ascii="Times New Roman" w:hAnsi="Times New Roman" w:cs="Times New Roman"/>
          <w:sz w:val="24"/>
          <w:szCs w:val="24"/>
          <w:lang w:val="sv-SE"/>
        </w:rPr>
        <w:t>ö</w:t>
      </w:r>
      <w:proofErr w:type="spellStart"/>
      <w:r w:rsidRPr="002D21DE">
        <w:rPr>
          <w:rFonts w:ascii="Times New Roman" w:hAnsi="Times New Roman" w:cs="Times New Roman"/>
          <w:sz w:val="24"/>
          <w:szCs w:val="24"/>
        </w:rPr>
        <w:t>zleşmelerin</w:t>
      </w:r>
      <w:proofErr w:type="spellEnd"/>
      <w:r w:rsidRPr="002D21DE">
        <w:rPr>
          <w:rFonts w:ascii="Times New Roman" w:hAnsi="Times New Roman" w:cs="Times New Roman"/>
          <w:sz w:val="24"/>
          <w:szCs w:val="24"/>
        </w:rPr>
        <w:t xml:space="preserve"> onaylanması ve bu s</w:t>
      </w:r>
      <w:r w:rsidRPr="002D21DE">
        <w:rPr>
          <w:rFonts w:ascii="Times New Roman" w:hAnsi="Times New Roman" w:cs="Times New Roman"/>
          <w:sz w:val="24"/>
          <w:szCs w:val="24"/>
          <w:lang w:val="sv-SE"/>
        </w:rPr>
        <w:t>ö</w:t>
      </w:r>
      <w:proofErr w:type="spellStart"/>
      <w:r w:rsidRPr="002D21DE">
        <w:rPr>
          <w:rFonts w:ascii="Times New Roman" w:hAnsi="Times New Roman" w:cs="Times New Roman"/>
          <w:sz w:val="24"/>
          <w:szCs w:val="24"/>
        </w:rPr>
        <w:t>zleşmelerden</w:t>
      </w:r>
      <w:proofErr w:type="spellEnd"/>
      <w:r w:rsidRPr="002D21DE">
        <w:rPr>
          <w:rFonts w:ascii="Times New Roman" w:hAnsi="Times New Roman" w:cs="Times New Roman"/>
          <w:sz w:val="24"/>
          <w:szCs w:val="24"/>
        </w:rPr>
        <w:t xml:space="preserve"> çekilme konusunda asgari standartların belirlenmesi gereğini uluslararası topluma düşündürtmüştür. Avrupa Konseyi Parlamenter Meclisi, bu konuda Venedik Komisyonunu g</w:t>
      </w:r>
      <w:r w:rsidRPr="002D21DE">
        <w:rPr>
          <w:rFonts w:ascii="Times New Roman" w:hAnsi="Times New Roman" w:cs="Times New Roman"/>
          <w:sz w:val="24"/>
          <w:szCs w:val="24"/>
          <w:lang w:val="sv-SE"/>
        </w:rPr>
        <w:t>ö</w:t>
      </w:r>
      <w:proofErr w:type="spellStart"/>
      <w:r w:rsidRPr="002D21DE">
        <w:rPr>
          <w:rFonts w:ascii="Times New Roman" w:hAnsi="Times New Roman" w:cs="Times New Roman"/>
          <w:sz w:val="24"/>
          <w:szCs w:val="24"/>
        </w:rPr>
        <w:t>revlendirmiştir</w:t>
      </w:r>
      <w:proofErr w:type="spellEnd"/>
      <w:r w:rsidRPr="002D21DE">
        <w:rPr>
          <w:rFonts w:ascii="Times New Roman" w:hAnsi="Times New Roman" w:cs="Times New Roman"/>
          <w:sz w:val="24"/>
          <w:szCs w:val="24"/>
        </w:rPr>
        <w:t>. Venedik Komisyonu, Avrupa Konseyi üyesi 47 devletten 29’unun, uluslararası sözleşmelere katılmak ve sözleşmelerden çekilmek konusunda Parlamento onayını açıkça düzenlediğini tespit etmiştir. İçlerinde Türkiye’nin de yer aldığı kalan 17 devletin ise, Parlamento onayını, sadece uluslararası sözleşmelere katılmak konusunda açıkça düzenlediğini belirtmiştir. Birleşik Krallık ise, iç hukuku ile uluslararası hukuk arasında düalist ilişkiyi kabul eden sistemi ile ayrık bir örnek oluşturmaktadır (Venedik Komisyonu: 2022). Çekilmenin kurallarının açıkça belirlenmemiş olduğu hallerde, bu kuralları belirlemek konusunda görev, Yargıya düşmektedir. Yakın zamanda bu tür davalar ile karşılaşan Üst Yargı Organları, erkler ayrılığı üst normuna göre kararlarını vermişlerdir. Böylece, devletlerinin uluslararası yükümlülüklerinin belirlenmesine demokratik katılım yolunu açmışlardır (</w:t>
      </w:r>
      <w:proofErr w:type="spellStart"/>
      <w:r w:rsidRPr="002D21DE">
        <w:rPr>
          <w:rFonts w:ascii="Times New Roman" w:hAnsi="Times New Roman" w:cs="Times New Roman"/>
          <w:sz w:val="24"/>
          <w:szCs w:val="24"/>
        </w:rPr>
        <w:t>Woolaver</w:t>
      </w:r>
      <w:proofErr w:type="spellEnd"/>
      <w:r w:rsidRPr="002D21DE">
        <w:rPr>
          <w:rFonts w:ascii="Times New Roman" w:hAnsi="Times New Roman" w:cs="Times New Roman"/>
          <w:sz w:val="24"/>
          <w:szCs w:val="24"/>
        </w:rPr>
        <w:t>: 2019):</w:t>
      </w:r>
    </w:p>
    <w:p w14:paraId="3813CD3B" w14:textId="77777777" w:rsidR="004434FD" w:rsidRPr="002D21DE" w:rsidRDefault="004434FD" w:rsidP="002D21DE">
      <w:pPr>
        <w:pStyle w:val="Gvde"/>
        <w:jc w:val="both"/>
        <w:rPr>
          <w:rFonts w:ascii="Times New Roman" w:hAnsi="Times New Roman" w:cs="Times New Roman"/>
          <w:sz w:val="24"/>
          <w:szCs w:val="24"/>
        </w:rPr>
      </w:pPr>
    </w:p>
    <w:p w14:paraId="6AB525B3" w14:textId="77777777" w:rsidR="004434FD" w:rsidRPr="002D21DE" w:rsidRDefault="009B2A50" w:rsidP="002D21DE">
      <w:pPr>
        <w:pStyle w:val="Gvde"/>
        <w:ind w:left="720"/>
        <w:jc w:val="both"/>
        <w:rPr>
          <w:rFonts w:ascii="Times New Roman" w:hAnsi="Times New Roman" w:cs="Times New Roman"/>
          <w:sz w:val="24"/>
          <w:szCs w:val="24"/>
        </w:rPr>
      </w:pPr>
      <w:r w:rsidRPr="002D21DE">
        <w:rPr>
          <w:rFonts w:ascii="Times New Roman" w:hAnsi="Times New Roman" w:cs="Times New Roman"/>
          <w:sz w:val="24"/>
          <w:szCs w:val="24"/>
        </w:rPr>
        <w:t xml:space="preserve">1- Birleşik Krallık’ın, uluslararası sözleşmelerden çekilmeyi düzenleyen bir hukuk kuralı ya da yerleşik </w:t>
      </w:r>
      <w:proofErr w:type="spellStart"/>
      <w:r w:rsidRPr="002D21DE">
        <w:rPr>
          <w:rFonts w:ascii="Times New Roman" w:hAnsi="Times New Roman" w:cs="Times New Roman"/>
          <w:sz w:val="24"/>
          <w:szCs w:val="24"/>
        </w:rPr>
        <w:t>içtihatı</w:t>
      </w:r>
      <w:proofErr w:type="spellEnd"/>
      <w:r w:rsidRPr="002D21DE">
        <w:rPr>
          <w:rFonts w:ascii="Times New Roman" w:hAnsi="Times New Roman" w:cs="Times New Roman"/>
          <w:sz w:val="24"/>
          <w:szCs w:val="24"/>
        </w:rPr>
        <w:t xml:space="preserve"> yoktur. Geleneksel olarak, uluslararası sözleşme yapımı, </w:t>
      </w:r>
      <w:r w:rsidRPr="002D21DE">
        <w:rPr>
          <w:rFonts w:ascii="Times New Roman" w:hAnsi="Times New Roman" w:cs="Times New Roman"/>
          <w:sz w:val="24"/>
          <w:szCs w:val="24"/>
        </w:rPr>
        <w:lastRenderedPageBreak/>
        <w:t xml:space="preserve">Yasamanın onayına ihtiyaç duymayan bir Yürütme yetkisi olarak kabul edilir. Yüksek Mahkeme, usulde paralellik ilkesi gereği, uluslararası sözleşmelerden çekilmek konusunda da Yürütmeyi tek başına yetkili kabul eder. İlk defa, </w:t>
      </w:r>
      <w:r w:rsidRPr="002D21DE">
        <w:rPr>
          <w:rFonts w:ascii="Times New Roman" w:hAnsi="Times New Roman" w:cs="Times New Roman"/>
          <w:sz w:val="24"/>
          <w:szCs w:val="24"/>
          <w:u w:val="single"/>
        </w:rPr>
        <w:t>insan haklarını ve hukuk düzenini etkileyen bir çekilme</w:t>
      </w:r>
      <w:r w:rsidRPr="002D21DE">
        <w:rPr>
          <w:rFonts w:ascii="Times New Roman" w:hAnsi="Times New Roman" w:cs="Times New Roman"/>
          <w:sz w:val="24"/>
          <w:szCs w:val="24"/>
        </w:rPr>
        <w:t xml:space="preserve"> kararını (</w:t>
      </w:r>
      <w:proofErr w:type="spellStart"/>
      <w:r w:rsidRPr="002D21DE">
        <w:rPr>
          <w:rFonts w:ascii="Times New Roman" w:hAnsi="Times New Roman" w:cs="Times New Roman"/>
          <w:sz w:val="24"/>
          <w:szCs w:val="24"/>
        </w:rPr>
        <w:t>Breksit</w:t>
      </w:r>
      <w:proofErr w:type="spellEnd"/>
      <w:r w:rsidRPr="002D21DE">
        <w:rPr>
          <w:rFonts w:ascii="Times New Roman" w:hAnsi="Times New Roman" w:cs="Times New Roman"/>
          <w:sz w:val="24"/>
          <w:szCs w:val="24"/>
        </w:rPr>
        <w:t xml:space="preserve">) denetlemek durumunda kalan Yüksek Mahkeme, hukuk düzenini ve hakları etkilemesi halinde, çekilme kararının Yürütmenin yetkisine terk edilemeyeceğine karar vermiştir. Yani, Birleşik Krallık hukuku usulde paralellik ilkesine göre yorumlandığında Yürütme, bir uluslararası sözleşmeden çekilme konusunda tek yetkili iken; Yüksek Mahkeme ve davayı ondan önce gören alt mahkemeler </w:t>
      </w:r>
      <w:proofErr w:type="gramStart"/>
      <w:r w:rsidRPr="002D21DE">
        <w:rPr>
          <w:rFonts w:ascii="Times New Roman" w:hAnsi="Times New Roman" w:cs="Times New Roman"/>
          <w:sz w:val="24"/>
          <w:szCs w:val="24"/>
        </w:rPr>
        <w:t>de,</w:t>
      </w:r>
      <w:proofErr w:type="gramEnd"/>
      <w:r w:rsidRPr="002D21DE">
        <w:rPr>
          <w:rFonts w:ascii="Times New Roman" w:hAnsi="Times New Roman" w:cs="Times New Roman"/>
          <w:sz w:val="24"/>
          <w:szCs w:val="24"/>
        </w:rPr>
        <w:t xml:space="preserve"> çekilmenin, iç hukuk üzerindeki etkisini göz önünde bulundurarak, </w:t>
      </w:r>
      <w:r w:rsidRPr="002D21DE">
        <w:rPr>
          <w:rFonts w:ascii="Times New Roman" w:hAnsi="Times New Roman" w:cs="Times New Roman"/>
          <w:sz w:val="24"/>
          <w:szCs w:val="24"/>
          <w:u w:val="single"/>
        </w:rPr>
        <w:t>yasamanın ön izninin gereği</w:t>
      </w:r>
      <w:r w:rsidRPr="002D21DE">
        <w:rPr>
          <w:rFonts w:ascii="Times New Roman" w:hAnsi="Times New Roman" w:cs="Times New Roman"/>
          <w:sz w:val="24"/>
          <w:szCs w:val="24"/>
        </w:rPr>
        <w:t>ne karar vermişlerdir (Birleşik Krallık Yüksek Mahkemesi: 2017).</w:t>
      </w:r>
    </w:p>
    <w:p w14:paraId="427438FE" w14:textId="77777777" w:rsidR="004434FD" w:rsidRPr="002D21DE" w:rsidRDefault="004434FD" w:rsidP="002D21DE">
      <w:pPr>
        <w:pStyle w:val="Gvde"/>
        <w:ind w:left="720"/>
        <w:jc w:val="both"/>
        <w:rPr>
          <w:rFonts w:ascii="Times New Roman" w:hAnsi="Times New Roman" w:cs="Times New Roman"/>
          <w:sz w:val="24"/>
          <w:szCs w:val="24"/>
        </w:rPr>
      </w:pPr>
    </w:p>
    <w:p w14:paraId="7FBB3080" w14:textId="77777777" w:rsidR="004434FD" w:rsidRPr="002D21DE" w:rsidRDefault="009B2A50" w:rsidP="002D21DE">
      <w:pPr>
        <w:pStyle w:val="Gvde"/>
        <w:ind w:left="720"/>
        <w:jc w:val="both"/>
        <w:rPr>
          <w:rFonts w:ascii="Times New Roman" w:hAnsi="Times New Roman" w:cs="Times New Roman"/>
          <w:sz w:val="24"/>
          <w:szCs w:val="24"/>
        </w:rPr>
      </w:pPr>
      <w:r w:rsidRPr="002D21DE">
        <w:rPr>
          <w:rFonts w:ascii="Times New Roman" w:hAnsi="Times New Roman" w:cs="Times New Roman"/>
          <w:sz w:val="24"/>
          <w:szCs w:val="24"/>
        </w:rPr>
        <w:t xml:space="preserve">2- Güney Afrika’da da Yürütme, Parlamentonun ön onayını almadan, Uluslararası Ceza Mahkemesi Roma Statüsünden çekilme bildirimi yapmıştır. Yine Güney Afrika’nın </w:t>
      </w:r>
      <w:proofErr w:type="gramStart"/>
      <w:r w:rsidRPr="002D21DE">
        <w:rPr>
          <w:rFonts w:ascii="Times New Roman" w:hAnsi="Times New Roman" w:cs="Times New Roman"/>
          <w:sz w:val="24"/>
          <w:szCs w:val="24"/>
        </w:rPr>
        <w:t>da,</w:t>
      </w:r>
      <w:proofErr w:type="gramEnd"/>
      <w:r w:rsidRPr="002D21DE">
        <w:rPr>
          <w:rFonts w:ascii="Times New Roman" w:hAnsi="Times New Roman" w:cs="Times New Roman"/>
          <w:sz w:val="24"/>
          <w:szCs w:val="24"/>
        </w:rPr>
        <w:t xml:space="preserve"> uluslararası s</w:t>
      </w:r>
      <w:r w:rsidRPr="002D21DE">
        <w:rPr>
          <w:rFonts w:ascii="Times New Roman" w:hAnsi="Times New Roman" w:cs="Times New Roman"/>
          <w:sz w:val="24"/>
          <w:szCs w:val="24"/>
          <w:lang w:val="sv-SE"/>
        </w:rPr>
        <w:t>ö</w:t>
      </w:r>
      <w:proofErr w:type="spellStart"/>
      <w:r w:rsidRPr="002D21DE">
        <w:rPr>
          <w:rFonts w:ascii="Times New Roman" w:hAnsi="Times New Roman" w:cs="Times New Roman"/>
          <w:sz w:val="24"/>
          <w:szCs w:val="24"/>
        </w:rPr>
        <w:t>zleşmelerden</w:t>
      </w:r>
      <w:proofErr w:type="spellEnd"/>
      <w:r w:rsidRPr="002D21DE">
        <w:rPr>
          <w:rFonts w:ascii="Times New Roman" w:hAnsi="Times New Roman" w:cs="Times New Roman"/>
          <w:sz w:val="24"/>
          <w:szCs w:val="24"/>
        </w:rPr>
        <w:t xml:space="preserve"> çekilmeyi düzenleyen bir hukuk kuralı yoktur ve konu, o zamana kadar Yargının dikkatini çekmemiştir. Güney Afrika Anayasası’nın 231/2. maddesine göre, bir uluslararası sözleşme ancak Yasama organınca onaylanmasından sonra Cumhuriyeti bağlar. Güney Afrika Yüksek Mahkemesi, aynı usulün, çekilme için de geçerli olduğuna ve çekilme kararının, Parlamento ön onayını gerektirdiğine karar vermiştir. Ayrıca, Yüksek Mahkeme’ye göre, </w:t>
      </w:r>
      <w:r w:rsidRPr="002D21DE">
        <w:rPr>
          <w:rFonts w:ascii="Times New Roman" w:hAnsi="Times New Roman" w:cs="Times New Roman"/>
          <w:sz w:val="24"/>
          <w:szCs w:val="24"/>
          <w:u w:val="single"/>
        </w:rPr>
        <w:t>Parlamentonun ön onayı olmaksızın çekilme kararı, “</w:t>
      </w:r>
      <w:proofErr w:type="spellStart"/>
      <w:r w:rsidRPr="002D21DE">
        <w:rPr>
          <w:rFonts w:ascii="Times New Roman" w:hAnsi="Times New Roman" w:cs="Times New Roman"/>
          <w:sz w:val="24"/>
          <w:szCs w:val="24"/>
          <w:u w:val="single"/>
        </w:rPr>
        <w:t>usuli</w:t>
      </w:r>
      <w:proofErr w:type="spellEnd"/>
      <w:r w:rsidRPr="002D21DE">
        <w:rPr>
          <w:rFonts w:ascii="Times New Roman" w:hAnsi="Times New Roman" w:cs="Times New Roman"/>
          <w:sz w:val="24"/>
          <w:szCs w:val="24"/>
          <w:u w:val="single"/>
        </w:rPr>
        <w:t xml:space="preserve"> olarak akıl dışıdır” çünkü iç hukukun Sözleşmeye yaptığı atıflar ve uyumlaştırıcı mevzuat, çekilme kararından sonra da yürürlükte kalmaya devam etmektedir</w:t>
      </w:r>
      <w:r w:rsidRPr="002D21DE">
        <w:rPr>
          <w:rFonts w:ascii="Times New Roman" w:hAnsi="Times New Roman" w:cs="Times New Roman"/>
          <w:sz w:val="24"/>
          <w:szCs w:val="24"/>
        </w:rPr>
        <w:t xml:space="preserve"> (Güney Afrika Yüksek Mahkemesi: 2017).</w:t>
      </w:r>
    </w:p>
    <w:p w14:paraId="4B40A299" w14:textId="77777777" w:rsidR="004434FD" w:rsidRPr="002D21DE" w:rsidRDefault="004434FD" w:rsidP="002D21DE">
      <w:pPr>
        <w:pStyle w:val="Gvde"/>
        <w:jc w:val="both"/>
        <w:rPr>
          <w:rFonts w:ascii="Times New Roman" w:hAnsi="Times New Roman" w:cs="Times New Roman"/>
          <w:sz w:val="24"/>
          <w:szCs w:val="24"/>
        </w:rPr>
      </w:pPr>
    </w:p>
    <w:p w14:paraId="228FA98D" w14:textId="226BA2FE" w:rsidR="004434FD" w:rsidRPr="002D21DE" w:rsidRDefault="009B2A50" w:rsidP="002D21DE">
      <w:pPr>
        <w:pStyle w:val="Gvde"/>
        <w:jc w:val="both"/>
        <w:rPr>
          <w:rFonts w:ascii="Times New Roman" w:hAnsi="Times New Roman" w:cs="Times New Roman"/>
          <w:sz w:val="24"/>
          <w:szCs w:val="24"/>
        </w:rPr>
      </w:pPr>
      <w:r w:rsidRPr="002D21DE">
        <w:rPr>
          <w:rFonts w:ascii="Times New Roman" w:hAnsi="Times New Roman" w:cs="Times New Roman"/>
          <w:b/>
          <w:bCs/>
          <w:sz w:val="24"/>
          <w:szCs w:val="24"/>
        </w:rPr>
        <w:t>Argüman 6:</w:t>
      </w:r>
      <w:r w:rsidR="002D21DE">
        <w:rPr>
          <w:rFonts w:ascii="Times New Roman" w:hAnsi="Times New Roman" w:cs="Times New Roman"/>
          <w:b/>
          <w:bCs/>
          <w:sz w:val="24"/>
          <w:szCs w:val="24"/>
        </w:rPr>
        <w:t xml:space="preserve"> </w:t>
      </w:r>
      <w:r w:rsidRPr="002D21DE">
        <w:rPr>
          <w:rFonts w:ascii="Times New Roman" w:hAnsi="Times New Roman" w:cs="Times New Roman"/>
          <w:i/>
          <w:iCs/>
          <w:sz w:val="24"/>
          <w:szCs w:val="24"/>
        </w:rPr>
        <w:t>Mevzuatımız, kadına yönelik şiddeti önlemek için yeterlidir; Sözleşmeden çekilmek, bir eksikliğe yol açmayacaktır.</w:t>
      </w:r>
    </w:p>
    <w:p w14:paraId="7C685B1D" w14:textId="77777777" w:rsidR="004434FD" w:rsidRPr="002D21DE" w:rsidRDefault="004434FD" w:rsidP="002D21DE">
      <w:pPr>
        <w:pStyle w:val="Gvde"/>
        <w:jc w:val="both"/>
        <w:rPr>
          <w:rFonts w:ascii="Times New Roman" w:hAnsi="Times New Roman" w:cs="Times New Roman"/>
          <w:sz w:val="24"/>
          <w:szCs w:val="24"/>
        </w:rPr>
      </w:pPr>
    </w:p>
    <w:p w14:paraId="4A7C6005" w14:textId="77777777" w:rsidR="004434FD" w:rsidRPr="002D21DE" w:rsidRDefault="009B2A50" w:rsidP="002D21DE">
      <w:pPr>
        <w:pStyle w:val="Gvde"/>
        <w:jc w:val="both"/>
        <w:rPr>
          <w:rFonts w:ascii="Times New Roman" w:hAnsi="Times New Roman" w:cs="Times New Roman"/>
          <w:sz w:val="24"/>
          <w:szCs w:val="24"/>
        </w:rPr>
      </w:pPr>
      <w:r w:rsidRPr="002D21DE">
        <w:rPr>
          <w:rFonts w:ascii="Times New Roman" w:hAnsi="Times New Roman" w:cs="Times New Roman"/>
          <w:b/>
          <w:bCs/>
          <w:sz w:val="24"/>
          <w:szCs w:val="24"/>
        </w:rPr>
        <w:t>Cevaplar:</w:t>
      </w:r>
    </w:p>
    <w:p w14:paraId="207C7CA8" w14:textId="77777777" w:rsidR="004434FD" w:rsidRPr="002D21DE" w:rsidRDefault="004434FD" w:rsidP="002D21DE">
      <w:pPr>
        <w:pStyle w:val="Gvde"/>
        <w:jc w:val="both"/>
        <w:rPr>
          <w:rFonts w:ascii="Times New Roman" w:hAnsi="Times New Roman" w:cs="Times New Roman"/>
          <w:sz w:val="24"/>
          <w:szCs w:val="24"/>
        </w:rPr>
      </w:pPr>
    </w:p>
    <w:p w14:paraId="62C6EE87" w14:textId="77777777" w:rsidR="004434FD" w:rsidRPr="002D21DE" w:rsidRDefault="009B2A50" w:rsidP="002D21DE">
      <w:pPr>
        <w:pStyle w:val="Gvde"/>
        <w:numPr>
          <w:ilvl w:val="0"/>
          <w:numId w:val="2"/>
        </w:numPr>
        <w:jc w:val="both"/>
        <w:rPr>
          <w:rFonts w:ascii="Times New Roman" w:hAnsi="Times New Roman" w:cs="Times New Roman"/>
          <w:sz w:val="24"/>
          <w:szCs w:val="24"/>
        </w:rPr>
      </w:pPr>
      <w:proofErr w:type="spellStart"/>
      <w:r w:rsidRPr="002D21DE">
        <w:rPr>
          <w:rFonts w:ascii="Times New Roman" w:hAnsi="Times New Roman" w:cs="Times New Roman"/>
          <w:sz w:val="24"/>
          <w:szCs w:val="24"/>
        </w:rPr>
        <w:t>Opuz</w:t>
      </w:r>
      <w:proofErr w:type="spellEnd"/>
      <w:r w:rsidRPr="002D21DE">
        <w:rPr>
          <w:rFonts w:ascii="Times New Roman" w:hAnsi="Times New Roman" w:cs="Times New Roman"/>
          <w:sz w:val="24"/>
          <w:szCs w:val="24"/>
        </w:rPr>
        <w:t xml:space="preserve"> kararında İnsan Hakları Avrupa Mahkemesi, “Türkiye yargı makamlarının, kadına yönelik </w:t>
      </w:r>
      <w:proofErr w:type="spellStart"/>
      <w:r w:rsidRPr="002D21DE">
        <w:rPr>
          <w:rFonts w:ascii="Times New Roman" w:hAnsi="Times New Roman" w:cs="Times New Roman"/>
          <w:sz w:val="24"/>
          <w:szCs w:val="24"/>
        </w:rPr>
        <w:t>şiddet</w:t>
      </w:r>
      <w:proofErr w:type="spellEnd"/>
      <w:r w:rsidRPr="002D21DE">
        <w:rPr>
          <w:rFonts w:ascii="Times New Roman" w:hAnsi="Times New Roman" w:cs="Times New Roman"/>
          <w:sz w:val="24"/>
          <w:szCs w:val="24"/>
        </w:rPr>
        <w:t xml:space="preserve"> konusunda gereken hassasiyeti </w:t>
      </w:r>
      <w:proofErr w:type="spellStart"/>
      <w:r w:rsidRPr="002D21DE">
        <w:rPr>
          <w:rFonts w:ascii="Times New Roman" w:hAnsi="Times New Roman" w:cs="Times New Roman"/>
          <w:sz w:val="24"/>
          <w:szCs w:val="24"/>
        </w:rPr>
        <w:t>göstermemesi</w:t>
      </w:r>
      <w:proofErr w:type="spellEnd"/>
      <w:r w:rsidRPr="002D21DE">
        <w:rPr>
          <w:rFonts w:ascii="Times New Roman" w:hAnsi="Times New Roman" w:cs="Times New Roman"/>
          <w:sz w:val="24"/>
          <w:szCs w:val="24"/>
        </w:rPr>
        <w:t xml:space="preserve"> ve sanıkların </w:t>
      </w:r>
      <w:proofErr w:type="spellStart"/>
      <w:r w:rsidRPr="002D21DE">
        <w:rPr>
          <w:rFonts w:ascii="Times New Roman" w:hAnsi="Times New Roman" w:cs="Times New Roman"/>
          <w:sz w:val="24"/>
          <w:szCs w:val="24"/>
        </w:rPr>
        <w:t>şiddet</w:t>
      </w:r>
      <w:proofErr w:type="spellEnd"/>
      <w:r w:rsidRPr="002D21DE">
        <w:rPr>
          <w:rFonts w:ascii="Times New Roman" w:hAnsi="Times New Roman" w:cs="Times New Roman"/>
          <w:sz w:val="24"/>
          <w:szCs w:val="24"/>
        </w:rPr>
        <w:t xml:space="preserve"> eylemlerinin cezalandırılmaması </w:t>
      </w:r>
      <w:proofErr w:type="spellStart"/>
      <w:r w:rsidRPr="002D21DE">
        <w:rPr>
          <w:rFonts w:ascii="Times New Roman" w:hAnsi="Times New Roman" w:cs="Times New Roman"/>
          <w:sz w:val="24"/>
          <w:szCs w:val="24"/>
        </w:rPr>
        <w:t>gerçeği</w:t>
      </w:r>
      <w:proofErr w:type="spellEnd"/>
      <w:r w:rsidRPr="002D21DE">
        <w:rPr>
          <w:rFonts w:ascii="Times New Roman" w:hAnsi="Times New Roman" w:cs="Times New Roman"/>
          <w:sz w:val="24"/>
          <w:szCs w:val="24"/>
        </w:rPr>
        <w:t xml:space="preserve"> </w:t>
      </w:r>
      <w:proofErr w:type="spellStart"/>
      <w:r w:rsidRPr="002D21DE">
        <w:rPr>
          <w:rFonts w:ascii="Times New Roman" w:hAnsi="Times New Roman" w:cs="Times New Roman"/>
          <w:sz w:val="24"/>
          <w:szCs w:val="24"/>
        </w:rPr>
        <w:t>karşısında</w:t>
      </w:r>
      <w:proofErr w:type="spellEnd"/>
      <w:r w:rsidRPr="002D21DE">
        <w:rPr>
          <w:rFonts w:ascii="Times New Roman" w:hAnsi="Times New Roman" w:cs="Times New Roman"/>
          <w:sz w:val="24"/>
          <w:szCs w:val="24"/>
        </w:rPr>
        <w:t xml:space="preserve">; kadınların </w:t>
      </w:r>
      <w:proofErr w:type="spellStart"/>
      <w:r w:rsidRPr="002D21DE">
        <w:rPr>
          <w:rFonts w:ascii="Times New Roman" w:hAnsi="Times New Roman" w:cs="Times New Roman"/>
          <w:sz w:val="24"/>
          <w:szCs w:val="24"/>
        </w:rPr>
        <w:t>şiddetten</w:t>
      </w:r>
      <w:proofErr w:type="spellEnd"/>
      <w:r w:rsidRPr="002D21DE">
        <w:rPr>
          <w:rFonts w:ascii="Times New Roman" w:hAnsi="Times New Roman" w:cs="Times New Roman"/>
          <w:sz w:val="24"/>
          <w:szCs w:val="24"/>
        </w:rPr>
        <w:t xml:space="preserve"> korunması açısından</w:t>
      </w:r>
      <w:r w:rsidR="00932F9D" w:rsidRPr="002D21DE">
        <w:rPr>
          <w:rFonts w:ascii="Times New Roman" w:hAnsi="Times New Roman" w:cs="Times New Roman"/>
          <w:sz w:val="24"/>
          <w:szCs w:val="24"/>
        </w:rPr>
        <w:t xml:space="preserve"> </w:t>
      </w:r>
      <w:r w:rsidRPr="002D21DE">
        <w:rPr>
          <w:rFonts w:ascii="Times New Roman" w:hAnsi="Times New Roman" w:cs="Times New Roman"/>
          <w:b/>
          <w:bCs/>
          <w:sz w:val="24"/>
          <w:szCs w:val="24"/>
        </w:rPr>
        <w:t xml:space="preserve">toplumsal cinsiyet </w:t>
      </w:r>
      <w:proofErr w:type="spellStart"/>
      <w:r w:rsidRPr="002D21DE">
        <w:rPr>
          <w:rFonts w:ascii="Times New Roman" w:hAnsi="Times New Roman" w:cs="Times New Roman"/>
          <w:b/>
          <w:bCs/>
          <w:sz w:val="24"/>
          <w:szCs w:val="24"/>
        </w:rPr>
        <w:t>ayrımcılığı</w:t>
      </w:r>
      <w:r w:rsidRPr="002D21DE">
        <w:rPr>
          <w:rFonts w:ascii="Times New Roman" w:hAnsi="Times New Roman" w:cs="Times New Roman"/>
          <w:sz w:val="24"/>
          <w:szCs w:val="24"/>
        </w:rPr>
        <w:t>na</w:t>
      </w:r>
      <w:proofErr w:type="spellEnd"/>
      <w:r w:rsidRPr="002D21DE">
        <w:rPr>
          <w:rFonts w:ascii="Times New Roman" w:hAnsi="Times New Roman" w:cs="Times New Roman"/>
          <w:sz w:val="24"/>
          <w:szCs w:val="24"/>
        </w:rPr>
        <w:t xml:space="preserve"> dayalı bir hak ihlali </w:t>
      </w:r>
      <w:proofErr w:type="spellStart"/>
      <w:r w:rsidRPr="002D21DE">
        <w:rPr>
          <w:rFonts w:ascii="Times New Roman" w:hAnsi="Times New Roman" w:cs="Times New Roman"/>
          <w:sz w:val="24"/>
          <w:szCs w:val="24"/>
        </w:rPr>
        <w:t>bulunduğunu</w:t>
      </w:r>
      <w:proofErr w:type="spellEnd"/>
      <w:r w:rsidRPr="002D21DE">
        <w:rPr>
          <w:rFonts w:ascii="Times New Roman" w:hAnsi="Times New Roman" w:cs="Times New Roman"/>
          <w:sz w:val="24"/>
          <w:szCs w:val="24"/>
        </w:rPr>
        <w:t xml:space="preserve">” tespit etmişti. </w:t>
      </w:r>
      <w:r w:rsidRPr="002D21DE">
        <w:rPr>
          <w:rFonts w:ascii="Times New Roman" w:hAnsi="Times New Roman" w:cs="Times New Roman"/>
          <w:b/>
          <w:bCs/>
          <w:sz w:val="24"/>
          <w:szCs w:val="24"/>
        </w:rPr>
        <w:t>Toplumsal cinsiyet</w:t>
      </w:r>
      <w:r w:rsidRPr="002D21DE">
        <w:rPr>
          <w:rFonts w:ascii="Times New Roman" w:hAnsi="Times New Roman" w:cs="Times New Roman"/>
          <w:sz w:val="24"/>
          <w:szCs w:val="24"/>
        </w:rPr>
        <w:t xml:space="preserve">, bir toplumda kadın ve erkek için öngörülmüş rol, davranış, faaliyet ve yakıştırmalardır. </w:t>
      </w:r>
      <w:r w:rsidRPr="002D21DE">
        <w:rPr>
          <w:rFonts w:ascii="Times New Roman" w:hAnsi="Times New Roman" w:cs="Times New Roman"/>
          <w:b/>
          <w:bCs/>
          <w:sz w:val="24"/>
          <w:szCs w:val="24"/>
        </w:rPr>
        <w:t>Toplumsal cinsiyet temelli şiddet</w:t>
      </w:r>
      <w:r w:rsidR="00932F9D" w:rsidRPr="002D21DE">
        <w:rPr>
          <w:rFonts w:ascii="Times New Roman" w:hAnsi="Times New Roman" w:cs="Times New Roman"/>
          <w:b/>
          <w:bCs/>
          <w:sz w:val="24"/>
          <w:szCs w:val="24"/>
        </w:rPr>
        <w:t xml:space="preserve"> </w:t>
      </w:r>
      <w:r w:rsidRPr="002D21DE">
        <w:rPr>
          <w:rFonts w:ascii="Times New Roman" w:hAnsi="Times New Roman" w:cs="Times New Roman"/>
          <w:sz w:val="24"/>
          <w:szCs w:val="24"/>
        </w:rPr>
        <w:t>ise, kadına, kadın olduğu için y</w:t>
      </w:r>
      <w:r w:rsidRPr="002D21DE">
        <w:rPr>
          <w:rFonts w:ascii="Times New Roman" w:hAnsi="Times New Roman" w:cs="Times New Roman"/>
          <w:sz w:val="24"/>
          <w:szCs w:val="24"/>
          <w:lang w:val="sv-SE"/>
        </w:rPr>
        <w:t>ö</w:t>
      </w:r>
      <w:proofErr w:type="spellStart"/>
      <w:r w:rsidRPr="002D21DE">
        <w:rPr>
          <w:rFonts w:ascii="Times New Roman" w:hAnsi="Times New Roman" w:cs="Times New Roman"/>
          <w:sz w:val="24"/>
          <w:szCs w:val="24"/>
        </w:rPr>
        <w:t>nelen</w:t>
      </w:r>
      <w:proofErr w:type="spellEnd"/>
      <w:r w:rsidRPr="002D21DE">
        <w:rPr>
          <w:rFonts w:ascii="Times New Roman" w:hAnsi="Times New Roman" w:cs="Times New Roman"/>
          <w:sz w:val="24"/>
          <w:szCs w:val="24"/>
        </w:rPr>
        <w:t xml:space="preserve"> ya da oransız şekilde kadınları etkileyen ş</w:t>
      </w:r>
      <w:r w:rsidRPr="002D21DE">
        <w:rPr>
          <w:rFonts w:ascii="Times New Roman" w:hAnsi="Times New Roman" w:cs="Times New Roman"/>
          <w:sz w:val="24"/>
          <w:szCs w:val="24"/>
          <w:lang w:val="da-DK"/>
        </w:rPr>
        <w:t>iddet t</w:t>
      </w:r>
      <w:proofErr w:type="spellStart"/>
      <w:r w:rsidRPr="002D21DE">
        <w:rPr>
          <w:rFonts w:ascii="Times New Roman" w:hAnsi="Times New Roman" w:cs="Times New Roman"/>
          <w:sz w:val="24"/>
          <w:szCs w:val="24"/>
        </w:rPr>
        <w:t>ürüdür</w:t>
      </w:r>
      <w:proofErr w:type="spellEnd"/>
      <w:r w:rsidRPr="002D21DE">
        <w:rPr>
          <w:rFonts w:ascii="Times New Roman" w:hAnsi="Times New Roman" w:cs="Times New Roman"/>
          <w:sz w:val="24"/>
          <w:szCs w:val="24"/>
        </w:rPr>
        <w:t>. Bu şiddet, kadın ile erkek arasındaki tarihe dayalı eşitsiz güç ilişkilerinin sonucu olarak erkeğin kadın üzerindeki tahakkümünü</w:t>
      </w:r>
      <w:r w:rsidRPr="002D21DE">
        <w:rPr>
          <w:rFonts w:ascii="Times New Roman" w:hAnsi="Times New Roman" w:cs="Times New Roman"/>
          <w:sz w:val="24"/>
          <w:szCs w:val="24"/>
          <w:lang w:val="de-DE"/>
        </w:rPr>
        <w:t>n d</w:t>
      </w:r>
      <w:proofErr w:type="spellStart"/>
      <w:r w:rsidRPr="002D21DE">
        <w:rPr>
          <w:rFonts w:ascii="Times New Roman" w:hAnsi="Times New Roman" w:cs="Times New Roman"/>
          <w:sz w:val="24"/>
          <w:szCs w:val="24"/>
        </w:rPr>
        <w:t>ışavurumudur</w:t>
      </w:r>
      <w:proofErr w:type="spellEnd"/>
      <w:r w:rsidRPr="002D21DE">
        <w:rPr>
          <w:rFonts w:ascii="Times New Roman" w:hAnsi="Times New Roman" w:cs="Times New Roman"/>
          <w:sz w:val="24"/>
          <w:szCs w:val="24"/>
        </w:rPr>
        <w:t xml:space="preserve"> ve kadınların, erkeklere boyun eğer pozisyonunu sürdüren temel toplumsal </w:t>
      </w:r>
      <w:proofErr w:type="gramStart"/>
      <w:r w:rsidRPr="002D21DE">
        <w:rPr>
          <w:rFonts w:ascii="Times New Roman" w:hAnsi="Times New Roman" w:cs="Times New Roman"/>
          <w:sz w:val="24"/>
          <w:szCs w:val="24"/>
        </w:rPr>
        <w:t>mekanizmadır(</w:t>
      </w:r>
      <w:proofErr w:type="gramEnd"/>
      <w:r w:rsidRPr="002D21DE">
        <w:rPr>
          <w:rFonts w:ascii="Times New Roman" w:hAnsi="Times New Roman" w:cs="Times New Roman"/>
          <w:sz w:val="24"/>
          <w:szCs w:val="24"/>
        </w:rPr>
        <w:t xml:space="preserve">Venedik Komisyonu: 2021). Bilimsel araştırmalar göstermiştir ki toplumsal roller, kadına şiddeti kabul edilebilir kılmaktadır. Yani, kadına yönelik şiddet, yalnızca kadın ve erkek arasındaki biyolojik farktan değil ama esas olarak, kadına tarihi olarak yüklenen toplumsal statüden kaynaklanır (Avrupa Konseyi: 2011). Bunu aşmak için, Sözleşmenin 12/1. maddesi, kadının erkekten daha aşağı bir konumda olduğu fikrine dayalı gelenekleri yok etmek konusunda devletleri görevlendirir. Cinsiyetçi dil kullanımının yasaklanması, devletlerin bu amaç doğrultusunda aldığı tedbirlerden bir tanesidir. İnsan Hakları Avrupa Mahkemesi, kamu yetkililerince yapılan basmakalıp cinsiyetçiliğin, toplumsal cinsiyet eşitsizliği önündeki ciddi engel olduğunu kararlarında ifade etmektedir (İHAM: 2021); konuştuğunda milyonlarca insana sesini duyurma ve dolayısıyla onları etkileme olanağına sahip kamu yetkililerinin “sürtük” ifadesini kullanması durumunda olduğu gibi. </w:t>
      </w:r>
    </w:p>
    <w:p w14:paraId="04B9A569" w14:textId="77777777" w:rsidR="004434FD" w:rsidRPr="002D21DE" w:rsidRDefault="004434FD" w:rsidP="002D21DE">
      <w:pPr>
        <w:pStyle w:val="Gvde"/>
        <w:jc w:val="both"/>
        <w:rPr>
          <w:rFonts w:ascii="Times New Roman" w:hAnsi="Times New Roman" w:cs="Times New Roman"/>
          <w:sz w:val="24"/>
          <w:szCs w:val="24"/>
        </w:rPr>
      </w:pPr>
    </w:p>
    <w:p w14:paraId="610B63FE" w14:textId="77777777" w:rsidR="004434FD" w:rsidRPr="002D21DE" w:rsidRDefault="009B2A50" w:rsidP="002D21DE">
      <w:pPr>
        <w:pStyle w:val="Gvde"/>
        <w:numPr>
          <w:ilvl w:val="0"/>
          <w:numId w:val="2"/>
        </w:numPr>
        <w:jc w:val="both"/>
        <w:rPr>
          <w:rFonts w:ascii="Times New Roman" w:hAnsi="Times New Roman" w:cs="Times New Roman"/>
          <w:sz w:val="24"/>
          <w:szCs w:val="24"/>
        </w:rPr>
      </w:pPr>
      <w:r w:rsidRPr="002D21DE">
        <w:rPr>
          <w:rFonts w:ascii="Times New Roman" w:hAnsi="Times New Roman" w:cs="Times New Roman"/>
          <w:sz w:val="24"/>
          <w:szCs w:val="24"/>
        </w:rPr>
        <w:t>Türkiye, İstanbul S</w:t>
      </w:r>
      <w:r w:rsidRPr="002D21DE">
        <w:rPr>
          <w:rFonts w:ascii="Times New Roman" w:hAnsi="Times New Roman" w:cs="Times New Roman"/>
          <w:sz w:val="24"/>
          <w:szCs w:val="24"/>
          <w:lang w:val="sv-SE"/>
        </w:rPr>
        <w:t>ö</w:t>
      </w:r>
      <w:proofErr w:type="spellStart"/>
      <w:r w:rsidRPr="002D21DE">
        <w:rPr>
          <w:rFonts w:ascii="Times New Roman" w:hAnsi="Times New Roman" w:cs="Times New Roman"/>
          <w:sz w:val="24"/>
          <w:szCs w:val="24"/>
        </w:rPr>
        <w:t>zleşmesini</w:t>
      </w:r>
      <w:proofErr w:type="spellEnd"/>
      <w:r w:rsidRPr="002D21DE">
        <w:rPr>
          <w:rFonts w:ascii="Times New Roman" w:hAnsi="Times New Roman" w:cs="Times New Roman"/>
          <w:sz w:val="24"/>
          <w:szCs w:val="24"/>
        </w:rPr>
        <w:t xml:space="preserve">, </w:t>
      </w:r>
      <w:proofErr w:type="spellStart"/>
      <w:r w:rsidRPr="002D21DE">
        <w:rPr>
          <w:rFonts w:ascii="Times New Roman" w:hAnsi="Times New Roman" w:cs="Times New Roman"/>
          <w:sz w:val="24"/>
          <w:szCs w:val="24"/>
        </w:rPr>
        <w:t>Opuz</w:t>
      </w:r>
      <w:proofErr w:type="spellEnd"/>
      <w:r w:rsidRPr="002D21DE">
        <w:rPr>
          <w:rFonts w:ascii="Times New Roman" w:hAnsi="Times New Roman" w:cs="Times New Roman"/>
          <w:sz w:val="24"/>
          <w:szCs w:val="24"/>
        </w:rPr>
        <w:t xml:space="preserve"> kararı ile ilgili yükümlülüklerini yerine getirmek üzere imzalamış ve ardından, S</w:t>
      </w:r>
      <w:r w:rsidRPr="002D21DE">
        <w:rPr>
          <w:rFonts w:ascii="Times New Roman" w:hAnsi="Times New Roman" w:cs="Times New Roman"/>
          <w:sz w:val="24"/>
          <w:szCs w:val="24"/>
          <w:lang w:val="sv-SE"/>
        </w:rPr>
        <w:t>ö</w:t>
      </w:r>
      <w:proofErr w:type="spellStart"/>
      <w:r w:rsidRPr="002D21DE">
        <w:rPr>
          <w:rFonts w:ascii="Times New Roman" w:hAnsi="Times New Roman" w:cs="Times New Roman"/>
          <w:sz w:val="24"/>
          <w:szCs w:val="24"/>
        </w:rPr>
        <w:t>zleşme</w:t>
      </w:r>
      <w:proofErr w:type="spellEnd"/>
      <w:r w:rsidRPr="002D21DE">
        <w:rPr>
          <w:rFonts w:ascii="Times New Roman" w:hAnsi="Times New Roman" w:cs="Times New Roman"/>
          <w:sz w:val="24"/>
          <w:szCs w:val="24"/>
        </w:rPr>
        <w:t xml:space="preserve"> ile aynı zamanda, 6284 sayılı Kanunu kabul etmiştir. </w:t>
      </w:r>
      <w:r w:rsidRPr="002D21DE">
        <w:rPr>
          <w:rFonts w:ascii="Times New Roman" w:hAnsi="Times New Roman" w:cs="Times New Roman"/>
          <w:sz w:val="24"/>
          <w:szCs w:val="24"/>
        </w:rPr>
        <w:lastRenderedPageBreak/>
        <w:t xml:space="preserve">Sözleşme, kadınlara yönelik şiddet konusunda temel hukuki standart ve en kapsamlı uluslararası sözleşme kabul edilmektedir (Venedik Komisyonu: 2021). Sözleşmeden çekilmesi halinde Türkiye, Sözleşme’nin suçlar konusunda uluslararası </w:t>
      </w:r>
      <w:proofErr w:type="gramStart"/>
      <w:r w:rsidRPr="002D21DE">
        <w:rPr>
          <w:rFonts w:ascii="Times New Roman" w:hAnsi="Times New Roman" w:cs="Times New Roman"/>
          <w:sz w:val="24"/>
          <w:szCs w:val="24"/>
        </w:rPr>
        <w:t>işbirliği</w:t>
      </w:r>
      <w:proofErr w:type="gramEnd"/>
      <w:r w:rsidRPr="002D21DE">
        <w:rPr>
          <w:rFonts w:ascii="Times New Roman" w:hAnsi="Times New Roman" w:cs="Times New Roman"/>
          <w:sz w:val="24"/>
          <w:szCs w:val="24"/>
        </w:rPr>
        <w:t xml:space="preserve"> hükümlerinden faydalanamayacaktır. Bu karar, kadına şiddetle mücadelenin öncelikli bir hedef olmadığına dair suçun potansiyel faillerine ve mağdurlarına verilen mesajdır. Oysa, Türkiye’nin, cinsiyetçi dilin yasaklanmasından kolay ulaşılabilir </w:t>
      </w:r>
      <w:proofErr w:type="spellStart"/>
      <w:r w:rsidRPr="002D21DE">
        <w:rPr>
          <w:rFonts w:ascii="Times New Roman" w:hAnsi="Times New Roman" w:cs="Times New Roman"/>
          <w:sz w:val="24"/>
          <w:szCs w:val="24"/>
        </w:rPr>
        <w:t>sığınmaevlerine</w:t>
      </w:r>
      <w:proofErr w:type="spellEnd"/>
      <w:r w:rsidRPr="002D21DE">
        <w:rPr>
          <w:rFonts w:ascii="Times New Roman" w:hAnsi="Times New Roman" w:cs="Times New Roman"/>
          <w:sz w:val="24"/>
          <w:szCs w:val="24"/>
        </w:rPr>
        <w:t xml:space="preserve">, aile içi şiddete tanık olan çocukların tespit ve rehabilitasyonundan, Türkiye’de kadınların yaşamını etkileyen en yaygın şiddet türlerinden biri olan psikolojik şiddet konusunda özellikle kolluğun ve yargı mensuplarının farkındalığının geliştirilmesine, zorla evlendirmenin ayrı bir suç olarak düzenlenmesinden, şüpheli kadın intihar ve ölümlerinin </w:t>
      </w:r>
      <w:proofErr w:type="spellStart"/>
      <w:r w:rsidRPr="002D21DE">
        <w:rPr>
          <w:rFonts w:ascii="Times New Roman" w:hAnsi="Times New Roman" w:cs="Times New Roman"/>
          <w:sz w:val="24"/>
          <w:szCs w:val="24"/>
        </w:rPr>
        <w:t>sözümona</w:t>
      </w:r>
      <w:proofErr w:type="spellEnd"/>
      <w:r w:rsidRPr="002D21DE">
        <w:rPr>
          <w:rFonts w:ascii="Times New Roman" w:hAnsi="Times New Roman" w:cs="Times New Roman"/>
          <w:sz w:val="24"/>
          <w:szCs w:val="24"/>
        </w:rPr>
        <w:t xml:space="preserve"> erkeklik onuru adına işlenmiş suçlar olabilme ihtimalinin etkili şekilde soruşturulmasına, kolluk içerisinde kadına yönelik şiddetle mücadeleye özel birim yaratılmasından, risk değerlendirmesi için tüm şiddet bildirimlerini sistematik şekilde tutmaya, toplumun en dezavantajlı kesimlerinden mülteci kadınlarla ilgili ek tedbirlerden, kadına yönelik şiddetle ilgili kuralların uygulayıcısı olan kolluk ve yargı mensupları içerisinde kadın oranının artırılmasına kadar katetmesi gereken uzun bir yol vardır. Israrlı takibin </w:t>
      </w:r>
      <w:proofErr w:type="gramStart"/>
      <w:r w:rsidRPr="002D21DE">
        <w:rPr>
          <w:rFonts w:ascii="Times New Roman" w:hAnsi="Times New Roman" w:cs="Times New Roman"/>
          <w:sz w:val="24"/>
          <w:szCs w:val="24"/>
        </w:rPr>
        <w:t>Türk Ceza Kanununda</w:t>
      </w:r>
      <w:proofErr w:type="gramEnd"/>
      <w:r w:rsidRPr="002D21DE">
        <w:rPr>
          <w:rFonts w:ascii="Times New Roman" w:hAnsi="Times New Roman" w:cs="Times New Roman"/>
          <w:sz w:val="24"/>
          <w:szCs w:val="24"/>
        </w:rPr>
        <w:t xml:space="preserve"> ayrı bir suç olarak düzenlenmesi, Türkiye’nin İstanbul Sözleşmesinden doğan yükümlülükleri doğrultusunda yakın tarihte aldığı bir tedbirdir (</w:t>
      </w:r>
      <w:proofErr w:type="spellStart"/>
      <w:r w:rsidRPr="002D21DE">
        <w:rPr>
          <w:rFonts w:ascii="Times New Roman" w:hAnsi="Times New Roman" w:cs="Times New Roman"/>
          <w:sz w:val="24"/>
          <w:szCs w:val="24"/>
        </w:rPr>
        <w:t>Grevio</w:t>
      </w:r>
      <w:proofErr w:type="spellEnd"/>
      <w:r w:rsidRPr="002D21DE">
        <w:rPr>
          <w:rFonts w:ascii="Times New Roman" w:hAnsi="Times New Roman" w:cs="Times New Roman"/>
          <w:sz w:val="24"/>
          <w:szCs w:val="24"/>
        </w:rPr>
        <w:t>: 2018).</w:t>
      </w:r>
    </w:p>
    <w:p w14:paraId="0D07DF9E" w14:textId="77777777" w:rsidR="004434FD" w:rsidRPr="002D21DE" w:rsidRDefault="004434FD" w:rsidP="002D21DE">
      <w:pPr>
        <w:pStyle w:val="Gvde"/>
        <w:jc w:val="both"/>
        <w:rPr>
          <w:rFonts w:ascii="Times New Roman" w:hAnsi="Times New Roman" w:cs="Times New Roman"/>
          <w:sz w:val="24"/>
          <w:szCs w:val="24"/>
        </w:rPr>
      </w:pPr>
    </w:p>
    <w:p w14:paraId="021A69CC" w14:textId="77777777" w:rsidR="004434FD" w:rsidRPr="002D21DE" w:rsidRDefault="004434FD" w:rsidP="002D21DE">
      <w:pPr>
        <w:pStyle w:val="Gvde"/>
        <w:jc w:val="both"/>
        <w:rPr>
          <w:rFonts w:ascii="Times New Roman" w:hAnsi="Times New Roman" w:cs="Times New Roman"/>
          <w:sz w:val="24"/>
          <w:szCs w:val="24"/>
        </w:rPr>
      </w:pPr>
    </w:p>
    <w:p w14:paraId="7123E705" w14:textId="77777777" w:rsidR="004434FD" w:rsidRPr="002D21DE" w:rsidRDefault="009B2A50" w:rsidP="002D21DE">
      <w:pPr>
        <w:pStyle w:val="Gvde"/>
        <w:jc w:val="both"/>
        <w:rPr>
          <w:rFonts w:ascii="Times New Roman" w:hAnsi="Times New Roman" w:cs="Times New Roman"/>
          <w:b/>
          <w:bCs/>
          <w:sz w:val="24"/>
          <w:szCs w:val="24"/>
        </w:rPr>
      </w:pPr>
      <w:r w:rsidRPr="002D21DE">
        <w:rPr>
          <w:rFonts w:ascii="Times New Roman" w:hAnsi="Times New Roman" w:cs="Times New Roman"/>
          <w:b/>
          <w:bCs/>
          <w:sz w:val="24"/>
          <w:szCs w:val="24"/>
        </w:rPr>
        <w:t>Kaynaklar</w:t>
      </w:r>
    </w:p>
    <w:p w14:paraId="09628D6D" w14:textId="77777777" w:rsidR="004434FD" w:rsidRPr="002D21DE" w:rsidRDefault="004434FD" w:rsidP="002D21DE">
      <w:pPr>
        <w:pStyle w:val="Gvde"/>
        <w:jc w:val="both"/>
        <w:rPr>
          <w:rFonts w:ascii="Times New Roman" w:hAnsi="Times New Roman" w:cs="Times New Roman"/>
          <w:sz w:val="24"/>
          <w:szCs w:val="24"/>
        </w:rPr>
      </w:pPr>
    </w:p>
    <w:p w14:paraId="24D84393" w14:textId="77777777" w:rsidR="004434FD" w:rsidRPr="002D21DE" w:rsidRDefault="009B2A50" w:rsidP="002D21DE">
      <w:pPr>
        <w:pStyle w:val="Gvde"/>
        <w:jc w:val="both"/>
        <w:rPr>
          <w:rFonts w:ascii="Times New Roman" w:hAnsi="Times New Roman" w:cs="Times New Roman"/>
          <w:sz w:val="24"/>
          <w:szCs w:val="24"/>
        </w:rPr>
      </w:pPr>
      <w:r w:rsidRPr="002D21DE">
        <w:rPr>
          <w:rFonts w:ascii="Times New Roman" w:hAnsi="Times New Roman" w:cs="Times New Roman"/>
          <w:sz w:val="24"/>
          <w:szCs w:val="24"/>
        </w:rPr>
        <w:t>Anayasa Hukuku Araştırmaları Derneğinin (</w:t>
      </w:r>
      <w:proofErr w:type="spellStart"/>
      <w:r w:rsidRPr="002D21DE">
        <w:rPr>
          <w:rFonts w:ascii="Times New Roman" w:hAnsi="Times New Roman" w:cs="Times New Roman"/>
          <w:sz w:val="24"/>
          <w:szCs w:val="24"/>
        </w:rPr>
        <w:t>AnayasaDer</w:t>
      </w:r>
      <w:proofErr w:type="spellEnd"/>
      <w:r w:rsidRPr="002D21DE">
        <w:rPr>
          <w:rFonts w:ascii="Times New Roman" w:hAnsi="Times New Roman" w:cs="Times New Roman"/>
          <w:sz w:val="24"/>
          <w:szCs w:val="24"/>
        </w:rPr>
        <w:t>) Cumhurbaşkanının İstanbul Sözleşmesine İlişkin Kararı Hakkındaki Mütalaası, 23.06.2022.</w:t>
      </w:r>
    </w:p>
    <w:p w14:paraId="17A521FE" w14:textId="77777777" w:rsidR="004434FD" w:rsidRPr="002D21DE" w:rsidRDefault="004434FD" w:rsidP="002D21DE">
      <w:pPr>
        <w:pStyle w:val="Gvde"/>
        <w:jc w:val="both"/>
        <w:rPr>
          <w:rFonts w:ascii="Times New Roman" w:hAnsi="Times New Roman" w:cs="Times New Roman"/>
          <w:sz w:val="24"/>
          <w:szCs w:val="24"/>
        </w:rPr>
      </w:pPr>
    </w:p>
    <w:p w14:paraId="3515BA9B" w14:textId="77777777" w:rsidR="004434FD" w:rsidRPr="002D21DE" w:rsidRDefault="009B2A50" w:rsidP="002D21DE">
      <w:pPr>
        <w:pStyle w:val="Gvde"/>
        <w:jc w:val="both"/>
        <w:rPr>
          <w:rFonts w:ascii="Times New Roman" w:hAnsi="Times New Roman" w:cs="Times New Roman"/>
          <w:sz w:val="24"/>
          <w:szCs w:val="24"/>
        </w:rPr>
      </w:pPr>
      <w:r w:rsidRPr="002D21DE">
        <w:rPr>
          <w:rFonts w:ascii="Times New Roman" w:hAnsi="Times New Roman" w:cs="Times New Roman"/>
          <w:sz w:val="24"/>
          <w:szCs w:val="24"/>
        </w:rPr>
        <w:t xml:space="preserve">Avrupa Konseyi, </w:t>
      </w:r>
      <w:proofErr w:type="spellStart"/>
      <w:r w:rsidRPr="002D21DE">
        <w:rPr>
          <w:rFonts w:ascii="Times New Roman" w:hAnsi="Times New Roman" w:cs="Times New Roman"/>
          <w:sz w:val="24"/>
          <w:szCs w:val="24"/>
        </w:rPr>
        <w:t>Explanatory</w:t>
      </w:r>
      <w:proofErr w:type="spellEnd"/>
      <w:r w:rsidRPr="002D21DE">
        <w:rPr>
          <w:rFonts w:ascii="Times New Roman" w:hAnsi="Times New Roman" w:cs="Times New Roman"/>
          <w:sz w:val="24"/>
          <w:szCs w:val="24"/>
        </w:rPr>
        <w:t xml:space="preserve"> Report </w:t>
      </w:r>
      <w:proofErr w:type="spellStart"/>
      <w:r w:rsidRPr="002D21DE">
        <w:rPr>
          <w:rFonts w:ascii="Times New Roman" w:hAnsi="Times New Roman" w:cs="Times New Roman"/>
          <w:sz w:val="24"/>
          <w:szCs w:val="24"/>
        </w:rPr>
        <w:t>to</w:t>
      </w:r>
      <w:proofErr w:type="spellEnd"/>
      <w:r w:rsidRPr="002D21DE">
        <w:rPr>
          <w:rFonts w:ascii="Times New Roman" w:hAnsi="Times New Roman" w:cs="Times New Roman"/>
          <w:sz w:val="24"/>
          <w:szCs w:val="24"/>
        </w:rPr>
        <w:t xml:space="preserve"> </w:t>
      </w:r>
      <w:proofErr w:type="spellStart"/>
      <w:r w:rsidRPr="002D21DE">
        <w:rPr>
          <w:rFonts w:ascii="Times New Roman" w:hAnsi="Times New Roman" w:cs="Times New Roman"/>
          <w:sz w:val="24"/>
          <w:szCs w:val="24"/>
        </w:rPr>
        <w:t>the</w:t>
      </w:r>
      <w:proofErr w:type="spellEnd"/>
      <w:r w:rsidRPr="002D21DE">
        <w:rPr>
          <w:rFonts w:ascii="Times New Roman" w:hAnsi="Times New Roman" w:cs="Times New Roman"/>
          <w:sz w:val="24"/>
          <w:szCs w:val="24"/>
        </w:rPr>
        <w:t xml:space="preserve"> </w:t>
      </w:r>
      <w:r w:rsidRPr="002D21DE">
        <w:rPr>
          <w:rFonts w:ascii="Times New Roman" w:hAnsi="Times New Roman" w:cs="Times New Roman"/>
          <w:sz w:val="24"/>
          <w:szCs w:val="24"/>
          <w:lang w:val="en-US"/>
        </w:rPr>
        <w:t xml:space="preserve">Council of Europe Convention on preventing and combating violence </w:t>
      </w:r>
      <w:proofErr w:type="spellStart"/>
      <w:r w:rsidRPr="002D21DE">
        <w:rPr>
          <w:rFonts w:ascii="Times New Roman" w:hAnsi="Times New Roman" w:cs="Times New Roman"/>
          <w:sz w:val="24"/>
          <w:szCs w:val="24"/>
          <w:lang w:val="en-US"/>
        </w:rPr>
        <w:t>againstwomen</w:t>
      </w:r>
      <w:proofErr w:type="spellEnd"/>
      <w:r w:rsidRPr="002D21DE">
        <w:rPr>
          <w:rFonts w:ascii="Times New Roman" w:hAnsi="Times New Roman" w:cs="Times New Roman"/>
          <w:sz w:val="24"/>
          <w:szCs w:val="24"/>
          <w:lang w:val="en-US"/>
        </w:rPr>
        <w:t xml:space="preserve"> and domestic violence</w:t>
      </w:r>
      <w:r w:rsidRPr="002D21DE">
        <w:rPr>
          <w:rFonts w:ascii="Times New Roman" w:hAnsi="Times New Roman" w:cs="Times New Roman"/>
          <w:sz w:val="24"/>
          <w:szCs w:val="24"/>
        </w:rPr>
        <w:t>, İstanbul, 11.05.2011.</w:t>
      </w:r>
    </w:p>
    <w:p w14:paraId="1DA4A207" w14:textId="77777777" w:rsidR="004434FD" w:rsidRPr="002D21DE" w:rsidRDefault="004434FD" w:rsidP="002D21DE">
      <w:pPr>
        <w:pStyle w:val="Gvde"/>
        <w:jc w:val="both"/>
        <w:rPr>
          <w:rFonts w:ascii="Times New Roman" w:hAnsi="Times New Roman" w:cs="Times New Roman"/>
          <w:sz w:val="24"/>
          <w:szCs w:val="24"/>
        </w:rPr>
      </w:pPr>
    </w:p>
    <w:p w14:paraId="4FE8B897" w14:textId="77777777" w:rsidR="004434FD" w:rsidRPr="002D21DE" w:rsidRDefault="009B2A50" w:rsidP="002D21DE">
      <w:pPr>
        <w:pStyle w:val="Gvde"/>
        <w:jc w:val="both"/>
        <w:rPr>
          <w:rFonts w:ascii="Times New Roman" w:hAnsi="Times New Roman" w:cs="Times New Roman"/>
          <w:sz w:val="24"/>
          <w:szCs w:val="24"/>
        </w:rPr>
      </w:pPr>
      <w:r w:rsidRPr="002D21DE">
        <w:rPr>
          <w:rFonts w:ascii="Times New Roman" w:hAnsi="Times New Roman" w:cs="Times New Roman"/>
          <w:sz w:val="24"/>
          <w:szCs w:val="24"/>
        </w:rPr>
        <w:t xml:space="preserve">Birleşik Krallık Yüksek Mahkemesi, </w:t>
      </w:r>
      <w:r w:rsidRPr="002D21DE">
        <w:rPr>
          <w:rFonts w:ascii="Times New Roman" w:hAnsi="Times New Roman" w:cs="Times New Roman"/>
          <w:sz w:val="24"/>
          <w:szCs w:val="24"/>
          <w:lang w:val="en-US"/>
        </w:rPr>
        <w:t>R (on the application of Miller) v</w:t>
      </w:r>
      <w:r w:rsidRPr="002D21DE">
        <w:rPr>
          <w:rFonts w:ascii="Times New Roman" w:hAnsi="Times New Roman" w:cs="Times New Roman"/>
          <w:sz w:val="24"/>
          <w:szCs w:val="24"/>
        </w:rPr>
        <w:t>.</w:t>
      </w:r>
      <w:r w:rsidRPr="002D21DE">
        <w:rPr>
          <w:rFonts w:ascii="Times New Roman" w:hAnsi="Times New Roman" w:cs="Times New Roman"/>
          <w:sz w:val="24"/>
          <w:szCs w:val="24"/>
          <w:lang w:val="en-US"/>
        </w:rPr>
        <w:t xml:space="preserve"> Secretary of State for Exiting the European Union [2017] UKSC 5</w:t>
      </w:r>
      <w:r w:rsidRPr="002D21DE">
        <w:rPr>
          <w:rFonts w:ascii="Times New Roman" w:hAnsi="Times New Roman" w:cs="Times New Roman"/>
          <w:sz w:val="24"/>
          <w:szCs w:val="24"/>
        </w:rPr>
        <w:t>.</w:t>
      </w:r>
    </w:p>
    <w:p w14:paraId="2DFE4EBA" w14:textId="77777777" w:rsidR="004434FD" w:rsidRPr="002D21DE" w:rsidRDefault="004434FD" w:rsidP="002D21DE">
      <w:pPr>
        <w:pStyle w:val="Gvde"/>
        <w:jc w:val="both"/>
        <w:rPr>
          <w:rFonts w:ascii="Times New Roman" w:hAnsi="Times New Roman" w:cs="Times New Roman"/>
          <w:sz w:val="24"/>
          <w:szCs w:val="24"/>
        </w:rPr>
      </w:pPr>
    </w:p>
    <w:p w14:paraId="101EEF32" w14:textId="77777777" w:rsidR="004434FD" w:rsidRPr="002D21DE" w:rsidRDefault="009B2A50" w:rsidP="002D21DE">
      <w:pPr>
        <w:pStyle w:val="Gvde"/>
        <w:jc w:val="both"/>
        <w:rPr>
          <w:rFonts w:ascii="Times New Roman" w:hAnsi="Times New Roman" w:cs="Times New Roman"/>
          <w:sz w:val="24"/>
          <w:szCs w:val="24"/>
        </w:rPr>
      </w:pPr>
      <w:proofErr w:type="spellStart"/>
      <w:r w:rsidRPr="002D21DE">
        <w:rPr>
          <w:rFonts w:ascii="Times New Roman" w:hAnsi="Times New Roman" w:cs="Times New Roman"/>
          <w:sz w:val="24"/>
          <w:szCs w:val="24"/>
        </w:rPr>
        <w:t>Grevio</w:t>
      </w:r>
      <w:proofErr w:type="spellEnd"/>
      <w:r w:rsidRPr="002D21DE">
        <w:rPr>
          <w:rFonts w:ascii="Times New Roman" w:hAnsi="Times New Roman" w:cs="Times New Roman"/>
          <w:sz w:val="24"/>
          <w:szCs w:val="24"/>
        </w:rPr>
        <w:t xml:space="preserve">, </w:t>
      </w:r>
      <w:proofErr w:type="spellStart"/>
      <w:r w:rsidRPr="002D21DE">
        <w:rPr>
          <w:rFonts w:ascii="Times New Roman" w:hAnsi="Times New Roman" w:cs="Times New Roman"/>
          <w:sz w:val="24"/>
          <w:szCs w:val="24"/>
        </w:rPr>
        <w:t>Baseline</w:t>
      </w:r>
      <w:proofErr w:type="spellEnd"/>
      <w:r w:rsidRPr="002D21DE">
        <w:rPr>
          <w:rFonts w:ascii="Times New Roman" w:hAnsi="Times New Roman" w:cs="Times New Roman"/>
          <w:sz w:val="24"/>
          <w:szCs w:val="24"/>
        </w:rPr>
        <w:t xml:space="preserve"> Evaluation Report: </w:t>
      </w:r>
      <w:proofErr w:type="spellStart"/>
      <w:r w:rsidRPr="002D21DE">
        <w:rPr>
          <w:rFonts w:ascii="Times New Roman" w:hAnsi="Times New Roman" w:cs="Times New Roman"/>
          <w:sz w:val="24"/>
          <w:szCs w:val="24"/>
        </w:rPr>
        <w:t>Turkey</w:t>
      </w:r>
      <w:proofErr w:type="spellEnd"/>
      <w:r w:rsidRPr="002D21DE">
        <w:rPr>
          <w:rFonts w:ascii="Times New Roman" w:hAnsi="Times New Roman" w:cs="Times New Roman"/>
          <w:sz w:val="24"/>
          <w:szCs w:val="24"/>
        </w:rPr>
        <w:t>, 15.10.2022.</w:t>
      </w:r>
    </w:p>
    <w:p w14:paraId="0DCAF86E" w14:textId="77777777" w:rsidR="004434FD" w:rsidRPr="002D21DE" w:rsidRDefault="004434FD" w:rsidP="002D21DE">
      <w:pPr>
        <w:pStyle w:val="Gvde"/>
        <w:jc w:val="both"/>
        <w:rPr>
          <w:rFonts w:ascii="Times New Roman" w:hAnsi="Times New Roman" w:cs="Times New Roman"/>
          <w:sz w:val="24"/>
          <w:szCs w:val="24"/>
        </w:rPr>
      </w:pPr>
    </w:p>
    <w:p w14:paraId="3EA94E55" w14:textId="77777777" w:rsidR="004434FD" w:rsidRPr="002D21DE" w:rsidRDefault="009B2A50" w:rsidP="002D21DE">
      <w:pPr>
        <w:pStyle w:val="Gvde"/>
        <w:jc w:val="both"/>
        <w:rPr>
          <w:rFonts w:ascii="Times New Roman" w:hAnsi="Times New Roman" w:cs="Times New Roman"/>
          <w:sz w:val="24"/>
          <w:szCs w:val="24"/>
        </w:rPr>
      </w:pPr>
      <w:r w:rsidRPr="002D21DE">
        <w:rPr>
          <w:rFonts w:ascii="Times New Roman" w:hAnsi="Times New Roman" w:cs="Times New Roman"/>
          <w:sz w:val="24"/>
          <w:szCs w:val="24"/>
        </w:rPr>
        <w:t xml:space="preserve">Güney Afrika Yüksek Mahkemesi, </w:t>
      </w:r>
      <w:r w:rsidRPr="002D21DE">
        <w:rPr>
          <w:rFonts w:ascii="Times New Roman" w:hAnsi="Times New Roman" w:cs="Times New Roman"/>
          <w:sz w:val="24"/>
          <w:szCs w:val="24"/>
          <w:lang w:val="en-US"/>
        </w:rPr>
        <w:t>Democratic Alliance v. Minister of International Relations and Cooperation and Others [2017] ZAGPPHC (83145/2016)</w:t>
      </w:r>
      <w:r w:rsidRPr="002D21DE">
        <w:rPr>
          <w:rFonts w:ascii="Times New Roman" w:hAnsi="Times New Roman" w:cs="Times New Roman"/>
          <w:sz w:val="24"/>
          <w:szCs w:val="24"/>
        </w:rPr>
        <w:t>.</w:t>
      </w:r>
    </w:p>
    <w:p w14:paraId="002ED977" w14:textId="77777777" w:rsidR="004434FD" w:rsidRPr="002D21DE" w:rsidRDefault="004434FD" w:rsidP="002D21DE">
      <w:pPr>
        <w:pStyle w:val="Gvde"/>
        <w:jc w:val="both"/>
        <w:rPr>
          <w:rFonts w:ascii="Times New Roman" w:hAnsi="Times New Roman" w:cs="Times New Roman"/>
          <w:sz w:val="24"/>
          <w:szCs w:val="24"/>
        </w:rPr>
      </w:pPr>
    </w:p>
    <w:p w14:paraId="205961C1" w14:textId="77777777" w:rsidR="004434FD" w:rsidRPr="002D21DE" w:rsidRDefault="009B2A50" w:rsidP="002D21DE">
      <w:pPr>
        <w:pStyle w:val="Gvde"/>
        <w:jc w:val="both"/>
        <w:rPr>
          <w:rFonts w:ascii="Times New Roman" w:hAnsi="Times New Roman" w:cs="Times New Roman"/>
          <w:sz w:val="24"/>
          <w:szCs w:val="24"/>
        </w:rPr>
      </w:pPr>
      <w:r w:rsidRPr="002D21DE">
        <w:rPr>
          <w:rFonts w:ascii="Times New Roman" w:hAnsi="Times New Roman" w:cs="Times New Roman"/>
          <w:sz w:val="24"/>
          <w:szCs w:val="24"/>
          <w:lang w:val="en-US"/>
        </w:rPr>
        <w:t xml:space="preserve">Hannah </w:t>
      </w:r>
      <w:proofErr w:type="spellStart"/>
      <w:r w:rsidRPr="002D21DE">
        <w:rPr>
          <w:rFonts w:ascii="Times New Roman" w:hAnsi="Times New Roman" w:cs="Times New Roman"/>
          <w:sz w:val="24"/>
          <w:szCs w:val="24"/>
          <w:lang w:val="en-US"/>
        </w:rPr>
        <w:t>Woolaver</w:t>
      </w:r>
      <w:proofErr w:type="spellEnd"/>
      <w:r w:rsidRPr="002D21DE">
        <w:rPr>
          <w:rFonts w:ascii="Times New Roman" w:hAnsi="Times New Roman" w:cs="Times New Roman"/>
          <w:sz w:val="24"/>
          <w:szCs w:val="24"/>
          <w:lang w:val="en-US"/>
        </w:rPr>
        <w:t>, From Joining to Leaving: Domestic Law</w:t>
      </w:r>
      <w:r w:rsidRPr="002D21DE">
        <w:rPr>
          <w:rFonts w:ascii="Times New Roman" w:hAnsi="Times New Roman" w:cs="Times New Roman"/>
          <w:sz w:val="24"/>
          <w:szCs w:val="24"/>
          <w:rtl/>
        </w:rPr>
        <w:t>’</w:t>
      </w:r>
      <w:r w:rsidRPr="002D21DE">
        <w:rPr>
          <w:rFonts w:ascii="Times New Roman" w:hAnsi="Times New Roman" w:cs="Times New Roman"/>
          <w:sz w:val="24"/>
          <w:szCs w:val="24"/>
          <w:lang w:val="en-US"/>
        </w:rPr>
        <w:t>s Role in the International Legal Validity of Treaty Withdrawal, European Journal of International Law, 30/1, 2019</w:t>
      </w:r>
      <w:r w:rsidRPr="002D21DE">
        <w:rPr>
          <w:rFonts w:ascii="Times New Roman" w:hAnsi="Times New Roman" w:cs="Times New Roman"/>
          <w:sz w:val="24"/>
          <w:szCs w:val="24"/>
        </w:rPr>
        <w:t>.</w:t>
      </w:r>
    </w:p>
    <w:p w14:paraId="2007F372" w14:textId="77777777" w:rsidR="004434FD" w:rsidRPr="002D21DE" w:rsidRDefault="004434FD" w:rsidP="002D21DE">
      <w:pPr>
        <w:pStyle w:val="Gvde"/>
        <w:jc w:val="both"/>
        <w:rPr>
          <w:rFonts w:ascii="Times New Roman" w:hAnsi="Times New Roman" w:cs="Times New Roman"/>
          <w:sz w:val="24"/>
          <w:szCs w:val="24"/>
        </w:rPr>
      </w:pPr>
    </w:p>
    <w:p w14:paraId="6C132577" w14:textId="77777777" w:rsidR="004434FD" w:rsidRPr="002D21DE" w:rsidRDefault="009B2A50" w:rsidP="002D21DE">
      <w:pPr>
        <w:pStyle w:val="Gvde"/>
        <w:jc w:val="both"/>
        <w:rPr>
          <w:rFonts w:ascii="Times New Roman" w:hAnsi="Times New Roman" w:cs="Times New Roman"/>
          <w:sz w:val="24"/>
          <w:szCs w:val="24"/>
        </w:rPr>
      </w:pPr>
      <w:r w:rsidRPr="002D21DE">
        <w:rPr>
          <w:rFonts w:ascii="Times New Roman" w:hAnsi="Times New Roman" w:cs="Times New Roman"/>
          <w:sz w:val="24"/>
          <w:szCs w:val="24"/>
        </w:rPr>
        <w:t xml:space="preserve">İnsan Hakları Avrupa Mahkemesi, </w:t>
      </w:r>
      <w:proofErr w:type="spellStart"/>
      <w:r w:rsidRPr="002D21DE">
        <w:rPr>
          <w:rFonts w:ascii="Times New Roman" w:hAnsi="Times New Roman" w:cs="Times New Roman"/>
          <w:sz w:val="24"/>
          <w:szCs w:val="24"/>
          <w:lang w:val="de-DE"/>
        </w:rPr>
        <w:t>Jurc</w:t>
      </w:r>
      <w:proofErr w:type="spellEnd"/>
      <w:r w:rsidRPr="002D21DE">
        <w:rPr>
          <w:rFonts w:ascii="Times New Roman" w:hAnsi="Times New Roman" w:cs="Times New Roman"/>
          <w:sz w:val="24"/>
          <w:szCs w:val="24"/>
        </w:rPr>
        <w:t>̌</w:t>
      </w:r>
      <w:proofErr w:type="spellStart"/>
      <w:r w:rsidRPr="002D21DE">
        <w:rPr>
          <w:rFonts w:ascii="Times New Roman" w:hAnsi="Times New Roman" w:cs="Times New Roman"/>
          <w:sz w:val="24"/>
          <w:szCs w:val="24"/>
        </w:rPr>
        <w:t>ic</w:t>
      </w:r>
      <w:proofErr w:type="spellEnd"/>
      <w:r w:rsidRPr="002D21DE">
        <w:rPr>
          <w:rFonts w:ascii="Times New Roman" w:hAnsi="Times New Roman" w:cs="Times New Roman"/>
          <w:sz w:val="24"/>
          <w:szCs w:val="24"/>
        </w:rPr>
        <w:t>́ v. Hırvatistan, 4.02.</w:t>
      </w:r>
      <w:r w:rsidRPr="002D21DE">
        <w:rPr>
          <w:rFonts w:ascii="Times New Roman" w:hAnsi="Times New Roman" w:cs="Times New Roman"/>
          <w:sz w:val="24"/>
          <w:szCs w:val="24"/>
          <w:lang w:val="en-US"/>
        </w:rPr>
        <w:t>2021</w:t>
      </w:r>
      <w:r w:rsidRPr="002D21DE">
        <w:rPr>
          <w:rFonts w:ascii="Times New Roman" w:hAnsi="Times New Roman" w:cs="Times New Roman"/>
          <w:sz w:val="24"/>
          <w:szCs w:val="24"/>
        </w:rPr>
        <w:t>.</w:t>
      </w:r>
    </w:p>
    <w:p w14:paraId="35914A41" w14:textId="77777777" w:rsidR="004434FD" w:rsidRPr="002D21DE" w:rsidRDefault="004434FD" w:rsidP="002D21DE">
      <w:pPr>
        <w:pStyle w:val="Gvde"/>
        <w:jc w:val="both"/>
        <w:rPr>
          <w:rFonts w:ascii="Times New Roman" w:hAnsi="Times New Roman" w:cs="Times New Roman"/>
          <w:sz w:val="24"/>
          <w:szCs w:val="24"/>
        </w:rPr>
      </w:pPr>
    </w:p>
    <w:p w14:paraId="21DA7B8D" w14:textId="77777777" w:rsidR="004434FD" w:rsidRPr="002D21DE" w:rsidRDefault="009B2A50" w:rsidP="002D21DE">
      <w:pPr>
        <w:pStyle w:val="Gvde"/>
        <w:jc w:val="both"/>
        <w:rPr>
          <w:rFonts w:ascii="Times New Roman" w:hAnsi="Times New Roman" w:cs="Times New Roman"/>
          <w:sz w:val="24"/>
          <w:szCs w:val="24"/>
        </w:rPr>
      </w:pPr>
      <w:r w:rsidRPr="002D21DE">
        <w:rPr>
          <w:rFonts w:ascii="Times New Roman" w:hAnsi="Times New Roman" w:cs="Times New Roman"/>
          <w:sz w:val="24"/>
          <w:szCs w:val="24"/>
        </w:rPr>
        <w:t>Kemal G</w:t>
      </w:r>
      <w:r w:rsidRPr="002D21DE">
        <w:rPr>
          <w:rFonts w:ascii="Times New Roman" w:hAnsi="Times New Roman" w:cs="Times New Roman"/>
          <w:sz w:val="24"/>
          <w:szCs w:val="24"/>
          <w:lang w:val="sv-SE"/>
        </w:rPr>
        <w:t>ö</w:t>
      </w:r>
      <w:proofErr w:type="spellStart"/>
      <w:r w:rsidRPr="002D21DE">
        <w:rPr>
          <w:rFonts w:ascii="Times New Roman" w:hAnsi="Times New Roman" w:cs="Times New Roman"/>
          <w:sz w:val="24"/>
          <w:szCs w:val="24"/>
        </w:rPr>
        <w:t>zler</w:t>
      </w:r>
      <w:proofErr w:type="spellEnd"/>
      <w:r w:rsidRPr="002D21DE">
        <w:rPr>
          <w:rFonts w:ascii="Times New Roman" w:hAnsi="Times New Roman" w:cs="Times New Roman"/>
          <w:sz w:val="24"/>
          <w:szCs w:val="24"/>
        </w:rPr>
        <w:t>, İstanbul S</w:t>
      </w:r>
      <w:r w:rsidRPr="002D21DE">
        <w:rPr>
          <w:rFonts w:ascii="Times New Roman" w:hAnsi="Times New Roman" w:cs="Times New Roman"/>
          <w:sz w:val="24"/>
          <w:szCs w:val="24"/>
          <w:lang w:val="sv-SE"/>
        </w:rPr>
        <w:t>ö</w:t>
      </w:r>
      <w:proofErr w:type="spellStart"/>
      <w:r w:rsidRPr="002D21DE">
        <w:rPr>
          <w:rFonts w:ascii="Times New Roman" w:hAnsi="Times New Roman" w:cs="Times New Roman"/>
          <w:sz w:val="24"/>
          <w:szCs w:val="24"/>
        </w:rPr>
        <w:t>zleşmesinin</w:t>
      </w:r>
      <w:proofErr w:type="spellEnd"/>
      <w:r w:rsidRPr="002D21DE">
        <w:rPr>
          <w:rFonts w:ascii="Times New Roman" w:hAnsi="Times New Roman" w:cs="Times New Roman"/>
          <w:sz w:val="24"/>
          <w:szCs w:val="24"/>
        </w:rPr>
        <w:t xml:space="preserve"> Feshine İlişkin Danıştay Kararı Hakkında Eleştiriler (Danıştay Onuncu Dairesinin 28 Haziran 2021 tarih ve 2021/1747 Sayılı Kararı), 30.06.2021.</w:t>
      </w:r>
    </w:p>
    <w:p w14:paraId="55C2A531" w14:textId="77777777" w:rsidR="004434FD" w:rsidRPr="002D21DE" w:rsidRDefault="004434FD" w:rsidP="002D21DE">
      <w:pPr>
        <w:pStyle w:val="Gvde"/>
        <w:jc w:val="both"/>
        <w:rPr>
          <w:rFonts w:ascii="Times New Roman" w:hAnsi="Times New Roman" w:cs="Times New Roman"/>
          <w:sz w:val="24"/>
          <w:szCs w:val="24"/>
        </w:rPr>
      </w:pPr>
    </w:p>
    <w:p w14:paraId="274821E4" w14:textId="77777777" w:rsidR="004434FD" w:rsidRPr="002D21DE" w:rsidRDefault="009B2A50" w:rsidP="002D21DE">
      <w:pPr>
        <w:pStyle w:val="Gvde"/>
        <w:jc w:val="both"/>
        <w:rPr>
          <w:rFonts w:ascii="Times New Roman" w:hAnsi="Times New Roman" w:cs="Times New Roman"/>
          <w:sz w:val="24"/>
          <w:szCs w:val="24"/>
        </w:rPr>
      </w:pPr>
      <w:r w:rsidRPr="002D21DE">
        <w:rPr>
          <w:rFonts w:ascii="Times New Roman" w:hAnsi="Times New Roman" w:cs="Times New Roman"/>
          <w:sz w:val="24"/>
          <w:szCs w:val="24"/>
        </w:rPr>
        <w:t>Reşat Gündüz, Milletlerarası Hukuk, Reşat Volkan Günel (ed.), Savaş, 11. Baskı, Ekim 2021.</w:t>
      </w:r>
    </w:p>
    <w:p w14:paraId="1549008C" w14:textId="77777777" w:rsidR="004434FD" w:rsidRPr="002D21DE" w:rsidRDefault="004434FD" w:rsidP="002D21DE">
      <w:pPr>
        <w:pStyle w:val="Gvde"/>
        <w:jc w:val="both"/>
        <w:rPr>
          <w:rFonts w:ascii="Times New Roman" w:hAnsi="Times New Roman" w:cs="Times New Roman"/>
          <w:sz w:val="24"/>
          <w:szCs w:val="24"/>
        </w:rPr>
      </w:pPr>
    </w:p>
    <w:p w14:paraId="2CA6B0BC" w14:textId="77777777" w:rsidR="004434FD" w:rsidRPr="002D21DE" w:rsidRDefault="009B2A50" w:rsidP="002D21DE">
      <w:pPr>
        <w:pStyle w:val="Gvde"/>
        <w:jc w:val="both"/>
        <w:rPr>
          <w:rFonts w:ascii="Times New Roman" w:hAnsi="Times New Roman" w:cs="Times New Roman"/>
          <w:sz w:val="24"/>
          <w:szCs w:val="24"/>
        </w:rPr>
      </w:pPr>
      <w:r w:rsidRPr="002D21DE">
        <w:rPr>
          <w:rFonts w:ascii="Times New Roman" w:hAnsi="Times New Roman" w:cs="Times New Roman"/>
          <w:sz w:val="24"/>
          <w:szCs w:val="24"/>
        </w:rPr>
        <w:t xml:space="preserve">Venedik Komisyonu, </w:t>
      </w:r>
      <w:proofErr w:type="spellStart"/>
      <w:r w:rsidRPr="002D21DE">
        <w:rPr>
          <w:rFonts w:ascii="Times New Roman" w:hAnsi="Times New Roman" w:cs="Times New Roman"/>
          <w:sz w:val="24"/>
          <w:szCs w:val="24"/>
        </w:rPr>
        <w:t>Amicus</w:t>
      </w:r>
      <w:proofErr w:type="spellEnd"/>
      <w:r w:rsidRPr="002D21DE">
        <w:rPr>
          <w:rFonts w:ascii="Times New Roman" w:hAnsi="Times New Roman" w:cs="Times New Roman"/>
          <w:sz w:val="24"/>
          <w:szCs w:val="24"/>
        </w:rPr>
        <w:t xml:space="preserve"> </w:t>
      </w:r>
      <w:proofErr w:type="spellStart"/>
      <w:r w:rsidRPr="002D21DE">
        <w:rPr>
          <w:rFonts w:ascii="Times New Roman" w:hAnsi="Times New Roman" w:cs="Times New Roman"/>
          <w:sz w:val="24"/>
          <w:szCs w:val="24"/>
        </w:rPr>
        <w:t>Curiae</w:t>
      </w:r>
      <w:proofErr w:type="spellEnd"/>
      <w:r w:rsidRPr="002D21DE">
        <w:rPr>
          <w:rFonts w:ascii="Times New Roman" w:hAnsi="Times New Roman" w:cs="Times New Roman"/>
          <w:sz w:val="24"/>
          <w:szCs w:val="24"/>
        </w:rPr>
        <w:t xml:space="preserve"> </w:t>
      </w:r>
      <w:proofErr w:type="spellStart"/>
      <w:r w:rsidRPr="002D21DE">
        <w:rPr>
          <w:rFonts w:ascii="Times New Roman" w:hAnsi="Times New Roman" w:cs="Times New Roman"/>
          <w:sz w:val="24"/>
          <w:szCs w:val="24"/>
        </w:rPr>
        <w:t>Brief</w:t>
      </w:r>
      <w:proofErr w:type="spellEnd"/>
      <w:r w:rsidRPr="002D21DE">
        <w:rPr>
          <w:rFonts w:ascii="Times New Roman" w:hAnsi="Times New Roman" w:cs="Times New Roman"/>
          <w:sz w:val="24"/>
          <w:szCs w:val="24"/>
        </w:rPr>
        <w:t xml:space="preserve"> </w:t>
      </w:r>
      <w:proofErr w:type="spellStart"/>
      <w:r w:rsidRPr="002D21DE">
        <w:rPr>
          <w:rFonts w:ascii="Times New Roman" w:hAnsi="Times New Roman" w:cs="Times New Roman"/>
          <w:sz w:val="24"/>
          <w:szCs w:val="24"/>
        </w:rPr>
        <w:t>for</w:t>
      </w:r>
      <w:proofErr w:type="spellEnd"/>
      <w:r w:rsidRPr="002D21DE">
        <w:rPr>
          <w:rFonts w:ascii="Times New Roman" w:hAnsi="Times New Roman" w:cs="Times New Roman"/>
          <w:sz w:val="24"/>
          <w:szCs w:val="24"/>
        </w:rPr>
        <w:t xml:space="preserve"> </w:t>
      </w:r>
      <w:proofErr w:type="spellStart"/>
      <w:r w:rsidRPr="002D21DE">
        <w:rPr>
          <w:rFonts w:ascii="Times New Roman" w:hAnsi="Times New Roman" w:cs="Times New Roman"/>
          <w:sz w:val="24"/>
          <w:szCs w:val="24"/>
        </w:rPr>
        <w:t>the</w:t>
      </w:r>
      <w:proofErr w:type="spellEnd"/>
      <w:r w:rsidRPr="002D21DE">
        <w:rPr>
          <w:rFonts w:ascii="Times New Roman" w:hAnsi="Times New Roman" w:cs="Times New Roman"/>
          <w:sz w:val="24"/>
          <w:szCs w:val="24"/>
        </w:rPr>
        <w:t xml:space="preserve"> </w:t>
      </w:r>
      <w:proofErr w:type="spellStart"/>
      <w:r w:rsidRPr="002D21DE">
        <w:rPr>
          <w:rFonts w:ascii="Times New Roman" w:hAnsi="Times New Roman" w:cs="Times New Roman"/>
          <w:sz w:val="24"/>
          <w:szCs w:val="24"/>
        </w:rPr>
        <w:t>Constitutional</w:t>
      </w:r>
      <w:proofErr w:type="spellEnd"/>
      <w:r w:rsidRPr="002D21DE">
        <w:rPr>
          <w:rFonts w:ascii="Times New Roman" w:hAnsi="Times New Roman" w:cs="Times New Roman"/>
          <w:sz w:val="24"/>
          <w:szCs w:val="24"/>
        </w:rPr>
        <w:t xml:space="preserve"> Court of </w:t>
      </w:r>
      <w:proofErr w:type="spellStart"/>
      <w:r w:rsidRPr="002D21DE">
        <w:rPr>
          <w:rFonts w:ascii="Times New Roman" w:hAnsi="Times New Roman" w:cs="Times New Roman"/>
          <w:sz w:val="24"/>
          <w:szCs w:val="24"/>
        </w:rPr>
        <w:t>the</w:t>
      </w:r>
      <w:proofErr w:type="spellEnd"/>
      <w:r w:rsidRPr="002D21DE">
        <w:rPr>
          <w:rFonts w:ascii="Times New Roman" w:hAnsi="Times New Roman" w:cs="Times New Roman"/>
          <w:sz w:val="24"/>
          <w:szCs w:val="24"/>
        </w:rPr>
        <w:t xml:space="preserve"> </w:t>
      </w:r>
      <w:proofErr w:type="spellStart"/>
      <w:r w:rsidRPr="002D21DE">
        <w:rPr>
          <w:rFonts w:ascii="Times New Roman" w:hAnsi="Times New Roman" w:cs="Times New Roman"/>
          <w:sz w:val="24"/>
          <w:szCs w:val="24"/>
        </w:rPr>
        <w:t>Republic</w:t>
      </w:r>
      <w:proofErr w:type="spellEnd"/>
      <w:r w:rsidRPr="002D21DE">
        <w:rPr>
          <w:rFonts w:ascii="Times New Roman" w:hAnsi="Times New Roman" w:cs="Times New Roman"/>
          <w:sz w:val="24"/>
          <w:szCs w:val="24"/>
        </w:rPr>
        <w:t xml:space="preserve"> of Moldova, 14.12.2021.</w:t>
      </w:r>
    </w:p>
    <w:p w14:paraId="11D6E6C7" w14:textId="77777777" w:rsidR="004434FD" w:rsidRPr="002D21DE" w:rsidRDefault="004434FD" w:rsidP="002D21DE">
      <w:pPr>
        <w:pStyle w:val="Gvde"/>
        <w:jc w:val="both"/>
        <w:rPr>
          <w:rFonts w:ascii="Times New Roman" w:hAnsi="Times New Roman" w:cs="Times New Roman"/>
          <w:sz w:val="24"/>
          <w:szCs w:val="24"/>
        </w:rPr>
      </w:pPr>
    </w:p>
    <w:p w14:paraId="7C6028E5" w14:textId="77777777" w:rsidR="004434FD" w:rsidRPr="002D21DE" w:rsidRDefault="009B2A50" w:rsidP="002D21DE">
      <w:pPr>
        <w:pStyle w:val="Gvde"/>
        <w:jc w:val="both"/>
        <w:rPr>
          <w:rFonts w:ascii="Times New Roman" w:hAnsi="Times New Roman" w:cs="Times New Roman"/>
          <w:sz w:val="24"/>
          <w:szCs w:val="24"/>
        </w:rPr>
      </w:pPr>
      <w:r w:rsidRPr="002D21DE">
        <w:rPr>
          <w:rFonts w:ascii="Times New Roman" w:hAnsi="Times New Roman" w:cs="Times New Roman"/>
          <w:sz w:val="24"/>
          <w:szCs w:val="24"/>
        </w:rPr>
        <w:t xml:space="preserve">Venedik Komisyonu, Report on </w:t>
      </w:r>
      <w:proofErr w:type="spellStart"/>
      <w:r w:rsidRPr="002D21DE">
        <w:rPr>
          <w:rFonts w:ascii="Times New Roman" w:hAnsi="Times New Roman" w:cs="Times New Roman"/>
          <w:sz w:val="24"/>
          <w:szCs w:val="24"/>
        </w:rPr>
        <w:t>the</w:t>
      </w:r>
      <w:proofErr w:type="spellEnd"/>
      <w:r w:rsidRPr="002D21DE">
        <w:rPr>
          <w:rFonts w:ascii="Times New Roman" w:hAnsi="Times New Roman" w:cs="Times New Roman"/>
          <w:sz w:val="24"/>
          <w:szCs w:val="24"/>
        </w:rPr>
        <w:t xml:space="preserve"> </w:t>
      </w:r>
      <w:proofErr w:type="spellStart"/>
      <w:r w:rsidRPr="002D21DE">
        <w:rPr>
          <w:rFonts w:ascii="Times New Roman" w:hAnsi="Times New Roman" w:cs="Times New Roman"/>
          <w:sz w:val="24"/>
          <w:szCs w:val="24"/>
        </w:rPr>
        <w:t>Domestic</w:t>
      </w:r>
      <w:proofErr w:type="spellEnd"/>
      <w:r w:rsidRPr="002D21DE">
        <w:rPr>
          <w:rFonts w:ascii="Times New Roman" w:hAnsi="Times New Roman" w:cs="Times New Roman"/>
          <w:sz w:val="24"/>
          <w:szCs w:val="24"/>
        </w:rPr>
        <w:t xml:space="preserve"> </w:t>
      </w:r>
      <w:proofErr w:type="spellStart"/>
      <w:r w:rsidRPr="002D21DE">
        <w:rPr>
          <w:rFonts w:ascii="Times New Roman" w:hAnsi="Times New Roman" w:cs="Times New Roman"/>
          <w:sz w:val="24"/>
          <w:szCs w:val="24"/>
        </w:rPr>
        <w:t>Procedures</w:t>
      </w:r>
      <w:proofErr w:type="spellEnd"/>
      <w:r w:rsidRPr="002D21DE">
        <w:rPr>
          <w:rFonts w:ascii="Times New Roman" w:hAnsi="Times New Roman" w:cs="Times New Roman"/>
          <w:sz w:val="24"/>
          <w:szCs w:val="24"/>
        </w:rPr>
        <w:t xml:space="preserve"> of </w:t>
      </w:r>
      <w:proofErr w:type="spellStart"/>
      <w:r w:rsidRPr="002D21DE">
        <w:rPr>
          <w:rFonts w:ascii="Times New Roman" w:hAnsi="Times New Roman" w:cs="Times New Roman"/>
          <w:sz w:val="24"/>
          <w:szCs w:val="24"/>
        </w:rPr>
        <w:t>Ratification</w:t>
      </w:r>
      <w:proofErr w:type="spellEnd"/>
      <w:r w:rsidRPr="002D21DE">
        <w:rPr>
          <w:rFonts w:ascii="Times New Roman" w:hAnsi="Times New Roman" w:cs="Times New Roman"/>
          <w:sz w:val="24"/>
          <w:szCs w:val="24"/>
        </w:rPr>
        <w:t xml:space="preserve"> </w:t>
      </w:r>
      <w:proofErr w:type="spellStart"/>
      <w:r w:rsidRPr="002D21DE">
        <w:rPr>
          <w:rFonts w:ascii="Times New Roman" w:hAnsi="Times New Roman" w:cs="Times New Roman"/>
          <w:sz w:val="24"/>
          <w:szCs w:val="24"/>
        </w:rPr>
        <w:t>and</w:t>
      </w:r>
      <w:proofErr w:type="spellEnd"/>
      <w:r w:rsidRPr="002D21DE">
        <w:rPr>
          <w:rFonts w:ascii="Times New Roman" w:hAnsi="Times New Roman" w:cs="Times New Roman"/>
          <w:sz w:val="24"/>
          <w:szCs w:val="24"/>
        </w:rPr>
        <w:t xml:space="preserve"> </w:t>
      </w:r>
      <w:proofErr w:type="spellStart"/>
      <w:r w:rsidRPr="002D21DE">
        <w:rPr>
          <w:rFonts w:ascii="Times New Roman" w:hAnsi="Times New Roman" w:cs="Times New Roman"/>
          <w:sz w:val="24"/>
          <w:szCs w:val="24"/>
        </w:rPr>
        <w:t>Denunciation</w:t>
      </w:r>
      <w:proofErr w:type="spellEnd"/>
      <w:r w:rsidRPr="002D21DE">
        <w:rPr>
          <w:rFonts w:ascii="Times New Roman" w:hAnsi="Times New Roman" w:cs="Times New Roman"/>
          <w:sz w:val="24"/>
          <w:szCs w:val="24"/>
        </w:rPr>
        <w:t xml:space="preserve"> of International </w:t>
      </w:r>
      <w:proofErr w:type="spellStart"/>
      <w:r w:rsidRPr="002D21DE">
        <w:rPr>
          <w:rFonts w:ascii="Times New Roman" w:hAnsi="Times New Roman" w:cs="Times New Roman"/>
          <w:sz w:val="24"/>
          <w:szCs w:val="24"/>
        </w:rPr>
        <w:t>Treaties</w:t>
      </w:r>
      <w:proofErr w:type="spellEnd"/>
      <w:r w:rsidRPr="002D21DE">
        <w:rPr>
          <w:rFonts w:ascii="Times New Roman" w:hAnsi="Times New Roman" w:cs="Times New Roman"/>
          <w:sz w:val="24"/>
          <w:szCs w:val="24"/>
        </w:rPr>
        <w:t>, 18-19.03.2022.</w:t>
      </w:r>
    </w:p>
    <w:sectPr w:rsidR="004434FD" w:rsidRPr="002D21DE" w:rsidSect="004434FD">
      <w:headerReference w:type="default" r:id="rId7"/>
      <w:footerReference w:type="default" r:id="rId8"/>
      <w:pgSz w:w="11906" w:h="16838"/>
      <w:pgMar w:top="1080" w:right="1440" w:bottom="1134" w:left="1440" w:header="709" w:footer="85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55609F" w14:textId="77777777" w:rsidR="00DB4A9C" w:rsidRDefault="00DB4A9C" w:rsidP="004434FD">
      <w:r>
        <w:separator/>
      </w:r>
    </w:p>
  </w:endnote>
  <w:endnote w:type="continuationSeparator" w:id="0">
    <w:p w14:paraId="288F7DDC" w14:textId="77777777" w:rsidR="00DB4A9C" w:rsidRDefault="00DB4A9C" w:rsidP="004434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2"/>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Helvetica Neue">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3F6E32" w14:textId="77777777" w:rsidR="004434FD" w:rsidRDefault="004434F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991067" w14:textId="77777777" w:rsidR="00DB4A9C" w:rsidRDefault="00DB4A9C" w:rsidP="004434FD">
      <w:r>
        <w:separator/>
      </w:r>
    </w:p>
  </w:footnote>
  <w:footnote w:type="continuationSeparator" w:id="0">
    <w:p w14:paraId="08CD5FC0" w14:textId="77777777" w:rsidR="00DB4A9C" w:rsidRDefault="00DB4A9C" w:rsidP="004434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D4DF52" w14:textId="77777777" w:rsidR="004434FD" w:rsidRDefault="004434F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E43951"/>
    <w:multiLevelType w:val="hybridMultilevel"/>
    <w:tmpl w:val="0B72926C"/>
    <w:styleLink w:val="izgi"/>
    <w:lvl w:ilvl="0" w:tplc="D884DA9C">
      <w:start w:val="1"/>
      <w:numFmt w:val="bullet"/>
      <w:lvlText w:val="-"/>
      <w:lvlJc w:val="left"/>
      <w:rPr>
        <w:rFonts w:hAnsi="Arial Unicode MS"/>
        <w:caps w:val="0"/>
        <w:smallCaps w:val="0"/>
        <w:strike w:val="0"/>
        <w:dstrike w:val="0"/>
        <w:color w:val="000000"/>
        <w:spacing w:val="0"/>
        <w:w w:val="100"/>
        <w:kern w:val="0"/>
        <w:position w:val="4"/>
        <w:sz w:val="28"/>
        <w:szCs w:val="2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DD44FC2">
      <w:start w:val="1"/>
      <w:numFmt w:val="bullet"/>
      <w:lvlText w:val="-"/>
      <w:lvlJc w:val="left"/>
      <w:rPr>
        <w:rFonts w:hAnsi="Arial Unicode MS"/>
        <w:caps w:val="0"/>
        <w:smallCaps w:val="0"/>
        <w:strike w:val="0"/>
        <w:dstrike w:val="0"/>
        <w:color w:val="000000"/>
        <w:spacing w:val="0"/>
        <w:w w:val="100"/>
        <w:kern w:val="0"/>
        <w:position w:val="4"/>
        <w:sz w:val="28"/>
        <w:szCs w:val="2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BA20128">
      <w:start w:val="1"/>
      <w:numFmt w:val="bullet"/>
      <w:lvlText w:val="-"/>
      <w:lvlJc w:val="left"/>
      <w:rPr>
        <w:rFonts w:hAnsi="Arial Unicode MS"/>
        <w:caps w:val="0"/>
        <w:smallCaps w:val="0"/>
        <w:strike w:val="0"/>
        <w:dstrike w:val="0"/>
        <w:color w:val="000000"/>
        <w:spacing w:val="0"/>
        <w:w w:val="100"/>
        <w:kern w:val="0"/>
        <w:position w:val="4"/>
        <w:sz w:val="28"/>
        <w:szCs w:val="2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736D680">
      <w:start w:val="1"/>
      <w:numFmt w:val="bullet"/>
      <w:lvlText w:val="-"/>
      <w:lvlJc w:val="left"/>
      <w:rPr>
        <w:rFonts w:hAnsi="Arial Unicode MS"/>
        <w:caps w:val="0"/>
        <w:smallCaps w:val="0"/>
        <w:strike w:val="0"/>
        <w:dstrike w:val="0"/>
        <w:color w:val="000000"/>
        <w:spacing w:val="0"/>
        <w:w w:val="100"/>
        <w:kern w:val="0"/>
        <w:position w:val="4"/>
        <w:sz w:val="28"/>
        <w:szCs w:val="2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6A26252">
      <w:start w:val="1"/>
      <w:numFmt w:val="bullet"/>
      <w:lvlText w:val="-"/>
      <w:lvlJc w:val="left"/>
      <w:rPr>
        <w:rFonts w:hAnsi="Arial Unicode MS"/>
        <w:caps w:val="0"/>
        <w:smallCaps w:val="0"/>
        <w:strike w:val="0"/>
        <w:dstrike w:val="0"/>
        <w:color w:val="000000"/>
        <w:spacing w:val="0"/>
        <w:w w:val="100"/>
        <w:kern w:val="0"/>
        <w:position w:val="4"/>
        <w:sz w:val="28"/>
        <w:szCs w:val="2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494E25A">
      <w:start w:val="1"/>
      <w:numFmt w:val="bullet"/>
      <w:lvlText w:val="-"/>
      <w:lvlJc w:val="left"/>
      <w:rPr>
        <w:rFonts w:hAnsi="Arial Unicode MS"/>
        <w:caps w:val="0"/>
        <w:smallCaps w:val="0"/>
        <w:strike w:val="0"/>
        <w:dstrike w:val="0"/>
        <w:color w:val="000000"/>
        <w:spacing w:val="0"/>
        <w:w w:val="100"/>
        <w:kern w:val="0"/>
        <w:position w:val="4"/>
        <w:sz w:val="28"/>
        <w:szCs w:val="2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12A4736">
      <w:start w:val="1"/>
      <w:numFmt w:val="bullet"/>
      <w:lvlText w:val="-"/>
      <w:lvlJc w:val="left"/>
      <w:rPr>
        <w:rFonts w:hAnsi="Arial Unicode MS"/>
        <w:caps w:val="0"/>
        <w:smallCaps w:val="0"/>
        <w:strike w:val="0"/>
        <w:dstrike w:val="0"/>
        <w:color w:val="000000"/>
        <w:spacing w:val="0"/>
        <w:w w:val="100"/>
        <w:kern w:val="0"/>
        <w:position w:val="4"/>
        <w:sz w:val="28"/>
        <w:szCs w:val="2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E947C88">
      <w:start w:val="1"/>
      <w:numFmt w:val="bullet"/>
      <w:lvlText w:val="-"/>
      <w:lvlJc w:val="left"/>
      <w:rPr>
        <w:rFonts w:hAnsi="Arial Unicode MS"/>
        <w:caps w:val="0"/>
        <w:smallCaps w:val="0"/>
        <w:strike w:val="0"/>
        <w:dstrike w:val="0"/>
        <w:color w:val="000000"/>
        <w:spacing w:val="0"/>
        <w:w w:val="100"/>
        <w:kern w:val="0"/>
        <w:position w:val="4"/>
        <w:sz w:val="28"/>
        <w:szCs w:val="2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E88C71E">
      <w:start w:val="1"/>
      <w:numFmt w:val="bullet"/>
      <w:lvlText w:val="-"/>
      <w:lvlJc w:val="left"/>
      <w:rPr>
        <w:rFonts w:hAnsi="Arial Unicode MS"/>
        <w:caps w:val="0"/>
        <w:smallCaps w:val="0"/>
        <w:strike w:val="0"/>
        <w:dstrike w:val="0"/>
        <w:color w:val="000000"/>
        <w:spacing w:val="0"/>
        <w:w w:val="100"/>
        <w:kern w:val="0"/>
        <w:position w:val="4"/>
        <w:sz w:val="28"/>
        <w:szCs w:val="2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41312B0F"/>
    <w:multiLevelType w:val="hybridMultilevel"/>
    <w:tmpl w:val="0B72926C"/>
    <w:numStyleLink w:val="izgi"/>
  </w:abstractNum>
  <w:num w:numId="1" w16cid:durableId="2129004088">
    <w:abstractNumId w:val="0"/>
  </w:num>
  <w:num w:numId="2" w16cid:durableId="14154737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4FD"/>
    <w:rsid w:val="00056580"/>
    <w:rsid w:val="00064E63"/>
    <w:rsid w:val="002D21DE"/>
    <w:rsid w:val="004434FD"/>
    <w:rsid w:val="0056027A"/>
    <w:rsid w:val="00922531"/>
    <w:rsid w:val="00932F9D"/>
    <w:rsid w:val="009B2A50"/>
    <w:rsid w:val="00DB4A9C"/>
    <w:rsid w:val="00FF36D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455342"/>
  <w15:docId w15:val="{D39C6388-62DA-364E-AF68-4112BA632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tr-TR" w:eastAsia="tr-TR"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434FD"/>
    <w:rPr>
      <w:sz w:val="24"/>
      <w:szCs w:val="24"/>
      <w:lang w:val="en-US" w:eastAsia="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rsid w:val="004434FD"/>
    <w:rPr>
      <w:u w:val="single"/>
    </w:rPr>
  </w:style>
  <w:style w:type="table" w:customStyle="1" w:styleId="TableNormal">
    <w:name w:val="Table Normal"/>
    <w:rsid w:val="004434FD"/>
    <w:tblPr>
      <w:tblInd w:w="0" w:type="dxa"/>
      <w:tblCellMar>
        <w:top w:w="0" w:type="dxa"/>
        <w:left w:w="0" w:type="dxa"/>
        <w:bottom w:w="0" w:type="dxa"/>
        <w:right w:w="0" w:type="dxa"/>
      </w:tblCellMar>
    </w:tblPr>
  </w:style>
  <w:style w:type="paragraph" w:customStyle="1" w:styleId="Gvde">
    <w:name w:val="Gövde"/>
    <w:rsid w:val="004434FD"/>
    <w:rPr>
      <w:rFonts w:ascii="Helvetica Neue" w:hAnsi="Helvetica Neue" w:cs="Arial Unicode MS"/>
      <w:color w:val="000000"/>
      <w:sz w:val="22"/>
      <w:szCs w:val="22"/>
    </w:rPr>
  </w:style>
  <w:style w:type="numbering" w:customStyle="1" w:styleId="izgi">
    <w:name w:val="Çizgi"/>
    <w:rsid w:val="004434FD"/>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1501</Words>
  <Characters>11603</Characters>
  <Application>Microsoft Office Word</Application>
  <DocSecurity>0</DocSecurity>
  <Lines>218</Lines>
  <Paragraphs>68</Paragraphs>
  <ScaleCrop>false</ScaleCrop>
  <Company/>
  <LinksUpToDate>false</LinksUpToDate>
  <CharactersWithSpaces>13036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HLY</dc:creator>
  <cp:lastModifiedBy>Gokcecicek Ayata</cp:lastModifiedBy>
  <cp:revision>3</cp:revision>
  <dcterms:created xsi:type="dcterms:W3CDTF">2022-08-18T15:18:00Z</dcterms:created>
  <dcterms:modified xsi:type="dcterms:W3CDTF">2022-08-19T13:24:00Z</dcterms:modified>
</cp:coreProperties>
</file>