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9E1907" w14:textId="01BFDE08" w:rsidR="00524104" w:rsidRPr="00B52E69" w:rsidRDefault="005745DC" w:rsidP="00C15E20">
      <w:pPr>
        <w:jc w:val="center"/>
        <w:rPr>
          <w:rFonts w:ascii="Times New Roman" w:hAnsi="Times New Roman" w:cs="Times New Roman"/>
          <w:b/>
          <w:bCs/>
          <w:sz w:val="28"/>
          <w:szCs w:val="28"/>
        </w:rPr>
      </w:pPr>
      <w:r w:rsidRPr="00B52E69">
        <w:rPr>
          <w:rFonts w:ascii="Times New Roman" w:hAnsi="Times New Roman" w:cs="Times New Roman"/>
          <w:b/>
          <w:bCs/>
          <w:sz w:val="28"/>
          <w:szCs w:val="28"/>
        </w:rPr>
        <w:t xml:space="preserve">İdari İşlemin Unsurları Konusu </w:t>
      </w:r>
      <w:r w:rsidR="00C15E20" w:rsidRPr="00B52E69">
        <w:rPr>
          <w:rFonts w:ascii="Times New Roman" w:hAnsi="Times New Roman" w:cs="Times New Roman"/>
          <w:b/>
          <w:bCs/>
          <w:sz w:val="28"/>
          <w:szCs w:val="28"/>
        </w:rPr>
        <w:t>Ü</w:t>
      </w:r>
      <w:r w:rsidRPr="00B52E69">
        <w:rPr>
          <w:rFonts w:ascii="Times New Roman" w:hAnsi="Times New Roman" w:cs="Times New Roman"/>
          <w:b/>
          <w:bCs/>
          <w:sz w:val="28"/>
          <w:szCs w:val="28"/>
        </w:rPr>
        <w:t>zerinden Sürece Bakış</w:t>
      </w:r>
    </w:p>
    <w:p w14:paraId="6B635A30" w14:textId="45BF33EF" w:rsidR="00AD2D38" w:rsidRPr="00B52E69" w:rsidRDefault="00AD2D38" w:rsidP="00C15E20">
      <w:pPr>
        <w:jc w:val="center"/>
        <w:rPr>
          <w:rFonts w:ascii="Times New Roman" w:hAnsi="Times New Roman" w:cs="Times New Roman"/>
          <w:b/>
          <w:bCs/>
          <w:sz w:val="28"/>
          <w:szCs w:val="28"/>
        </w:rPr>
      </w:pPr>
      <w:r w:rsidRPr="00B52E69">
        <w:rPr>
          <w:rFonts w:ascii="Times New Roman" w:hAnsi="Times New Roman" w:cs="Times New Roman"/>
          <w:b/>
          <w:bCs/>
          <w:sz w:val="28"/>
          <w:szCs w:val="28"/>
        </w:rPr>
        <w:t>Özet Bilgi Notu</w:t>
      </w:r>
    </w:p>
    <w:p w14:paraId="3B3C86B8" w14:textId="4D35D7DA" w:rsidR="005745DC" w:rsidRPr="00AD2D38" w:rsidRDefault="00AD2D38" w:rsidP="00AD2D38">
      <w:pPr>
        <w:jc w:val="right"/>
        <w:rPr>
          <w:rFonts w:ascii="Times New Roman" w:hAnsi="Times New Roman" w:cs="Times New Roman"/>
          <w:i/>
          <w:iCs/>
          <w:sz w:val="24"/>
          <w:szCs w:val="24"/>
        </w:rPr>
      </w:pPr>
      <w:r w:rsidRPr="00AD2D38">
        <w:rPr>
          <w:rFonts w:ascii="Times New Roman" w:hAnsi="Times New Roman" w:cs="Times New Roman"/>
          <w:i/>
          <w:iCs/>
          <w:sz w:val="24"/>
          <w:szCs w:val="24"/>
        </w:rPr>
        <w:t>Dr. Öğr. Üyesi Fulya Eroğlu</w:t>
      </w:r>
    </w:p>
    <w:p w14:paraId="05F72F32" w14:textId="77777777" w:rsidR="00AD2D38" w:rsidRPr="00C15E20" w:rsidRDefault="00AD2D38" w:rsidP="00AD2D38">
      <w:pPr>
        <w:jc w:val="right"/>
        <w:rPr>
          <w:rFonts w:ascii="Times New Roman" w:hAnsi="Times New Roman" w:cs="Times New Roman"/>
          <w:sz w:val="24"/>
          <w:szCs w:val="24"/>
        </w:rPr>
      </w:pPr>
    </w:p>
    <w:p w14:paraId="1927D051" w14:textId="20F2B37A" w:rsidR="008C6172" w:rsidRDefault="005745DC" w:rsidP="004C63DB">
      <w:pPr>
        <w:jc w:val="both"/>
        <w:rPr>
          <w:rFonts w:ascii="Times New Roman" w:hAnsi="Times New Roman" w:cs="Times New Roman"/>
          <w:sz w:val="24"/>
          <w:szCs w:val="24"/>
        </w:rPr>
      </w:pPr>
      <w:r w:rsidRPr="00C15E20">
        <w:rPr>
          <w:rFonts w:ascii="Times New Roman" w:hAnsi="Times New Roman" w:cs="Times New Roman"/>
          <w:sz w:val="24"/>
          <w:szCs w:val="24"/>
        </w:rPr>
        <w:t xml:space="preserve">İdari işlemin unsurları Yetki, Şekil, </w:t>
      </w:r>
      <w:r w:rsidR="00E40477">
        <w:rPr>
          <w:rFonts w:ascii="Times New Roman" w:hAnsi="Times New Roman" w:cs="Times New Roman"/>
          <w:sz w:val="24"/>
          <w:szCs w:val="24"/>
        </w:rPr>
        <w:t xml:space="preserve">Usul, </w:t>
      </w:r>
      <w:r w:rsidR="00EC521D" w:rsidRPr="00C15E20">
        <w:rPr>
          <w:rFonts w:ascii="Times New Roman" w:hAnsi="Times New Roman" w:cs="Times New Roman"/>
          <w:sz w:val="24"/>
          <w:szCs w:val="24"/>
        </w:rPr>
        <w:t>Sebep</w:t>
      </w:r>
      <w:r w:rsidR="00EC521D">
        <w:rPr>
          <w:rFonts w:ascii="Times New Roman" w:hAnsi="Times New Roman" w:cs="Times New Roman"/>
          <w:sz w:val="24"/>
          <w:szCs w:val="24"/>
        </w:rPr>
        <w:t xml:space="preserve"> </w:t>
      </w:r>
      <w:r w:rsidRPr="00C15E20">
        <w:rPr>
          <w:rFonts w:ascii="Times New Roman" w:hAnsi="Times New Roman" w:cs="Times New Roman"/>
          <w:sz w:val="24"/>
          <w:szCs w:val="24"/>
        </w:rPr>
        <w:t xml:space="preserve">ve Amaç olmak üzere beş ana başlıkta toplanmaktadır. </w:t>
      </w:r>
      <w:r w:rsidR="008C6172">
        <w:rPr>
          <w:rFonts w:ascii="Times New Roman" w:hAnsi="Times New Roman" w:cs="Times New Roman"/>
          <w:sz w:val="24"/>
          <w:szCs w:val="24"/>
        </w:rPr>
        <w:t xml:space="preserve">Ayrıca düzenleyici idari işlemler bakımından yukarıda sayılan unsurlara ek olarak “konu” unsurunun varlığı da aranmaktadır. </w:t>
      </w:r>
    </w:p>
    <w:p w14:paraId="6626BB6F" w14:textId="3569CA5C" w:rsidR="005745DC" w:rsidRDefault="005745DC" w:rsidP="004C63DB">
      <w:pPr>
        <w:jc w:val="both"/>
        <w:rPr>
          <w:rFonts w:ascii="Times New Roman" w:hAnsi="Times New Roman" w:cs="Times New Roman"/>
          <w:sz w:val="24"/>
          <w:szCs w:val="24"/>
        </w:rPr>
      </w:pPr>
      <w:r w:rsidRPr="00C15E20">
        <w:rPr>
          <w:rFonts w:ascii="Times New Roman" w:hAnsi="Times New Roman" w:cs="Times New Roman"/>
          <w:sz w:val="24"/>
          <w:szCs w:val="24"/>
        </w:rPr>
        <w:t xml:space="preserve">Aşağıda süreci, idari işlemde bulunması gereken </w:t>
      </w:r>
      <w:r w:rsidR="008C6172">
        <w:rPr>
          <w:rFonts w:ascii="Times New Roman" w:hAnsi="Times New Roman" w:cs="Times New Roman"/>
          <w:sz w:val="24"/>
          <w:szCs w:val="24"/>
        </w:rPr>
        <w:t xml:space="preserve">unsurlardan </w:t>
      </w:r>
      <w:r w:rsidR="0010616D">
        <w:rPr>
          <w:rFonts w:ascii="Times New Roman" w:hAnsi="Times New Roman" w:cs="Times New Roman"/>
          <w:sz w:val="24"/>
          <w:szCs w:val="24"/>
        </w:rPr>
        <w:t>yalnızca konumuz açısından önem taşıyan unsurlar</w:t>
      </w:r>
      <w:r w:rsidRPr="00C15E20">
        <w:rPr>
          <w:rFonts w:ascii="Times New Roman" w:hAnsi="Times New Roman" w:cs="Times New Roman"/>
          <w:sz w:val="24"/>
          <w:szCs w:val="24"/>
        </w:rPr>
        <w:t xml:space="preserve"> </w:t>
      </w:r>
      <w:r w:rsidR="0010616D">
        <w:rPr>
          <w:rFonts w:ascii="Times New Roman" w:hAnsi="Times New Roman" w:cs="Times New Roman"/>
          <w:sz w:val="24"/>
          <w:szCs w:val="24"/>
        </w:rPr>
        <w:t>bakımından</w:t>
      </w:r>
      <w:r w:rsidRPr="00C15E20">
        <w:rPr>
          <w:rFonts w:ascii="Times New Roman" w:hAnsi="Times New Roman" w:cs="Times New Roman"/>
          <w:sz w:val="24"/>
          <w:szCs w:val="24"/>
        </w:rPr>
        <w:t xml:space="preserve"> kısaca değerlendireceğiz.</w:t>
      </w:r>
    </w:p>
    <w:p w14:paraId="6EFD3C87" w14:textId="77777777" w:rsidR="0010616D" w:rsidRPr="00C15E20" w:rsidRDefault="0010616D" w:rsidP="004C63DB">
      <w:pPr>
        <w:jc w:val="both"/>
        <w:rPr>
          <w:rFonts w:ascii="Times New Roman" w:hAnsi="Times New Roman" w:cs="Times New Roman"/>
          <w:sz w:val="24"/>
          <w:szCs w:val="24"/>
        </w:rPr>
      </w:pPr>
    </w:p>
    <w:p w14:paraId="3EBF8A0C" w14:textId="50D3CBA6" w:rsidR="008268F1" w:rsidRDefault="005745DC" w:rsidP="004C63DB">
      <w:pPr>
        <w:jc w:val="both"/>
        <w:rPr>
          <w:rFonts w:ascii="Times New Roman" w:hAnsi="Times New Roman" w:cs="Times New Roman"/>
          <w:b/>
          <w:bCs/>
          <w:sz w:val="24"/>
          <w:szCs w:val="24"/>
        </w:rPr>
      </w:pPr>
      <w:r w:rsidRPr="00C15E20">
        <w:rPr>
          <w:rFonts w:ascii="Times New Roman" w:hAnsi="Times New Roman" w:cs="Times New Roman"/>
          <w:b/>
          <w:bCs/>
          <w:sz w:val="24"/>
          <w:szCs w:val="24"/>
        </w:rPr>
        <w:t>1. Ye</w:t>
      </w:r>
      <w:r w:rsidR="00422BFD">
        <w:rPr>
          <w:rFonts w:ascii="Times New Roman" w:hAnsi="Times New Roman" w:cs="Times New Roman"/>
          <w:b/>
          <w:bCs/>
          <w:sz w:val="24"/>
          <w:szCs w:val="24"/>
        </w:rPr>
        <w:t>t</w:t>
      </w:r>
      <w:r w:rsidRPr="00C15E20">
        <w:rPr>
          <w:rFonts w:ascii="Times New Roman" w:hAnsi="Times New Roman" w:cs="Times New Roman"/>
          <w:b/>
          <w:bCs/>
          <w:sz w:val="24"/>
          <w:szCs w:val="24"/>
        </w:rPr>
        <w:t>ki</w:t>
      </w:r>
    </w:p>
    <w:p w14:paraId="40790FB0" w14:textId="09907FE8" w:rsidR="00F047A2" w:rsidRDefault="00F047A2" w:rsidP="004C63DB">
      <w:pPr>
        <w:jc w:val="both"/>
        <w:rPr>
          <w:rFonts w:ascii="Times New Roman" w:hAnsi="Times New Roman" w:cs="Times New Roman"/>
          <w:sz w:val="24"/>
          <w:szCs w:val="24"/>
        </w:rPr>
      </w:pPr>
      <w:r>
        <w:rPr>
          <w:rFonts w:ascii="Times New Roman" w:hAnsi="Times New Roman" w:cs="Times New Roman"/>
          <w:sz w:val="24"/>
          <w:szCs w:val="24"/>
        </w:rPr>
        <w:t xml:space="preserve">İdare hukuku </w:t>
      </w:r>
      <w:r w:rsidR="003D2474">
        <w:rPr>
          <w:rFonts w:ascii="Times New Roman" w:hAnsi="Times New Roman" w:cs="Times New Roman"/>
          <w:sz w:val="24"/>
          <w:szCs w:val="24"/>
        </w:rPr>
        <w:t xml:space="preserve">bakımından yetki kavramı, kamu gücü kullanımının aracı olan idari işlemin, </w:t>
      </w:r>
      <w:r w:rsidR="00007E67">
        <w:rPr>
          <w:rFonts w:ascii="Times New Roman" w:hAnsi="Times New Roman" w:cs="Times New Roman"/>
          <w:sz w:val="24"/>
          <w:szCs w:val="24"/>
        </w:rPr>
        <w:t xml:space="preserve">idari teşkilat içinde yer alan ancak kanunla belirlenmiş ve sınırlanmış olan </w:t>
      </w:r>
      <w:r w:rsidR="004C63DB">
        <w:rPr>
          <w:rFonts w:ascii="Times New Roman" w:hAnsi="Times New Roman" w:cs="Times New Roman"/>
          <w:sz w:val="24"/>
          <w:szCs w:val="24"/>
        </w:rPr>
        <w:t>makamlar tarafından yapılabilmesini ifade eder. (Tun</w:t>
      </w:r>
      <w:r w:rsidR="00121B32">
        <w:rPr>
          <w:rFonts w:ascii="Times New Roman" w:hAnsi="Times New Roman" w:cs="Times New Roman"/>
          <w:sz w:val="24"/>
          <w:szCs w:val="24"/>
        </w:rPr>
        <w:t>ç</w:t>
      </w:r>
      <w:r w:rsidR="004C63DB">
        <w:rPr>
          <w:rFonts w:ascii="Times New Roman" w:hAnsi="Times New Roman" w:cs="Times New Roman"/>
          <w:sz w:val="24"/>
          <w:szCs w:val="24"/>
        </w:rPr>
        <w:t xml:space="preserve">er, </w:t>
      </w:r>
      <w:r w:rsidR="00921033">
        <w:rPr>
          <w:rFonts w:ascii="Times New Roman" w:hAnsi="Times New Roman" w:cs="Times New Roman"/>
          <w:sz w:val="24"/>
          <w:szCs w:val="24"/>
        </w:rPr>
        <w:t>179)</w:t>
      </w:r>
    </w:p>
    <w:p w14:paraId="741C7A1D" w14:textId="1AE0913F" w:rsidR="004C63DB" w:rsidRDefault="00BF7E2E" w:rsidP="004C63DB">
      <w:pPr>
        <w:jc w:val="both"/>
        <w:rPr>
          <w:rFonts w:ascii="Times New Roman" w:hAnsi="Times New Roman" w:cs="Times New Roman"/>
          <w:sz w:val="24"/>
          <w:szCs w:val="24"/>
        </w:rPr>
      </w:pPr>
      <w:r>
        <w:rPr>
          <w:rFonts w:ascii="Times New Roman" w:hAnsi="Times New Roman" w:cs="Times New Roman"/>
          <w:sz w:val="24"/>
          <w:szCs w:val="24"/>
        </w:rPr>
        <w:t xml:space="preserve">Kamu idarelerine verilen yetkiler sınırsız değildir, meşru ve yasal sınırları </w:t>
      </w:r>
      <w:r w:rsidR="006D2ACC">
        <w:rPr>
          <w:rFonts w:ascii="Times New Roman" w:hAnsi="Times New Roman" w:cs="Times New Roman"/>
          <w:sz w:val="24"/>
          <w:szCs w:val="24"/>
        </w:rPr>
        <w:t xml:space="preserve">söz konusudur. </w:t>
      </w:r>
      <w:r w:rsidR="00C319C5">
        <w:rPr>
          <w:rFonts w:ascii="Times New Roman" w:hAnsi="Times New Roman" w:cs="Times New Roman"/>
          <w:sz w:val="24"/>
          <w:szCs w:val="24"/>
        </w:rPr>
        <w:t xml:space="preserve">Bu sınırlar, </w:t>
      </w:r>
      <w:r w:rsidR="004456C0">
        <w:rPr>
          <w:rFonts w:ascii="Times New Roman" w:hAnsi="Times New Roman" w:cs="Times New Roman"/>
          <w:sz w:val="24"/>
          <w:szCs w:val="24"/>
        </w:rPr>
        <w:t>anayasal, kanuni ilke ve kurallar ile yazılı olmayan fakat mahkeme</w:t>
      </w:r>
      <w:r w:rsidR="008B5322">
        <w:rPr>
          <w:rFonts w:ascii="Times New Roman" w:hAnsi="Times New Roman" w:cs="Times New Roman"/>
          <w:sz w:val="24"/>
          <w:szCs w:val="24"/>
        </w:rPr>
        <w:t xml:space="preserve"> kararıyla ortaya konulan hukukun </w:t>
      </w:r>
      <w:r w:rsidR="00D81440">
        <w:rPr>
          <w:rFonts w:ascii="Times New Roman" w:hAnsi="Times New Roman" w:cs="Times New Roman"/>
          <w:sz w:val="24"/>
          <w:szCs w:val="24"/>
        </w:rPr>
        <w:t>genel ilkeleri</w:t>
      </w:r>
      <w:r w:rsidR="00FB0F1B">
        <w:rPr>
          <w:rFonts w:ascii="Times New Roman" w:hAnsi="Times New Roman" w:cs="Times New Roman"/>
          <w:sz w:val="24"/>
          <w:szCs w:val="24"/>
        </w:rPr>
        <w:t xml:space="preserve">dir. </w:t>
      </w:r>
      <w:r w:rsidR="006D2ACC">
        <w:rPr>
          <w:rFonts w:ascii="Times New Roman" w:hAnsi="Times New Roman" w:cs="Times New Roman"/>
          <w:sz w:val="24"/>
          <w:szCs w:val="24"/>
        </w:rPr>
        <w:t>(Tun</w:t>
      </w:r>
      <w:r w:rsidR="00C90A23">
        <w:rPr>
          <w:rFonts w:ascii="Times New Roman" w:hAnsi="Times New Roman" w:cs="Times New Roman"/>
          <w:sz w:val="24"/>
          <w:szCs w:val="24"/>
        </w:rPr>
        <w:t>ç</w:t>
      </w:r>
      <w:r w:rsidR="006D2ACC">
        <w:rPr>
          <w:rFonts w:ascii="Times New Roman" w:hAnsi="Times New Roman" w:cs="Times New Roman"/>
          <w:sz w:val="24"/>
          <w:szCs w:val="24"/>
        </w:rPr>
        <w:t>er, 179)</w:t>
      </w:r>
      <w:r w:rsidR="00097E52">
        <w:rPr>
          <w:rFonts w:ascii="Times New Roman" w:hAnsi="Times New Roman" w:cs="Times New Roman"/>
          <w:sz w:val="24"/>
          <w:szCs w:val="24"/>
        </w:rPr>
        <w:t xml:space="preserve"> </w:t>
      </w:r>
    </w:p>
    <w:p w14:paraId="3F059F25" w14:textId="3E49240B" w:rsidR="00BF2B0B" w:rsidRDefault="009E3D06" w:rsidP="009E3D06">
      <w:pPr>
        <w:jc w:val="both"/>
        <w:rPr>
          <w:rFonts w:ascii="Times New Roman" w:hAnsi="Times New Roman" w:cs="Times New Roman"/>
          <w:sz w:val="24"/>
          <w:szCs w:val="24"/>
        </w:rPr>
      </w:pPr>
      <w:r w:rsidRPr="009E3D06">
        <w:rPr>
          <w:rFonts w:ascii="Times New Roman" w:hAnsi="Times New Roman" w:cs="Times New Roman"/>
          <w:sz w:val="24"/>
          <w:szCs w:val="24"/>
        </w:rPr>
        <w:t>“</w:t>
      </w:r>
      <w:r w:rsidRPr="009E3D06">
        <w:rPr>
          <w:rFonts w:ascii="Times New Roman" w:hAnsi="Times New Roman" w:cs="Times New Roman"/>
          <w:i/>
          <w:iCs/>
          <w:sz w:val="24"/>
          <w:szCs w:val="24"/>
        </w:rPr>
        <w:t xml:space="preserve">İdare Hukuku’nda ‘yetki’, idareye Anayasa ve yasalarla tanınmış olan karar alma gücünü ifade etmektedir. Bu yönüyle idari işlemin en temel unsurunu oluşturan ‘yetki’, yasayla hangi makama verilmiş ise ancak onun tarafından kullanılabilir. </w:t>
      </w:r>
      <w:r w:rsidRPr="00BF2B0B">
        <w:rPr>
          <w:rFonts w:ascii="Times New Roman" w:hAnsi="Times New Roman" w:cs="Times New Roman"/>
          <w:b/>
          <w:bCs/>
          <w:i/>
          <w:iCs/>
          <w:sz w:val="24"/>
          <w:szCs w:val="24"/>
        </w:rPr>
        <w:t>İdare Hukukunda ‘yetkisizlik kural, yetkili olma istisna’dır</w:t>
      </w:r>
      <w:r w:rsidRPr="009E3D06">
        <w:rPr>
          <w:rFonts w:ascii="Times New Roman" w:hAnsi="Times New Roman" w:cs="Times New Roman"/>
          <w:i/>
          <w:iCs/>
          <w:sz w:val="24"/>
          <w:szCs w:val="24"/>
        </w:rPr>
        <w:t>. Bu istisna ise, yetkinin, yalnızca yasayla gösterilen hallerde ve yine yasayla gösterilen idari merciler tarafından kullanılmasıdır</w:t>
      </w:r>
      <w:r w:rsidRPr="009E3D06">
        <w:rPr>
          <w:rFonts w:ascii="Times New Roman" w:hAnsi="Times New Roman" w:cs="Times New Roman"/>
          <w:sz w:val="24"/>
          <w:szCs w:val="24"/>
        </w:rPr>
        <w:t>”.</w:t>
      </w:r>
      <w:r w:rsidR="00BF2B0B">
        <w:rPr>
          <w:rFonts w:ascii="Times New Roman" w:hAnsi="Times New Roman" w:cs="Times New Roman"/>
          <w:sz w:val="24"/>
          <w:szCs w:val="24"/>
        </w:rPr>
        <w:t xml:space="preserve"> </w:t>
      </w:r>
      <w:r w:rsidRPr="009E3D06">
        <w:rPr>
          <w:rFonts w:ascii="Times New Roman" w:hAnsi="Times New Roman" w:cs="Times New Roman"/>
          <w:sz w:val="24"/>
          <w:szCs w:val="24"/>
        </w:rPr>
        <w:t>(D.İ.D.D.G.K. 20.04.2006 Y. E.2009/107 S.Y.D.K.; 15.05.2008 T. E.2008/159</w:t>
      </w:r>
      <w:r>
        <w:rPr>
          <w:rFonts w:ascii="Times New Roman" w:hAnsi="Times New Roman" w:cs="Times New Roman"/>
          <w:sz w:val="24"/>
          <w:szCs w:val="24"/>
        </w:rPr>
        <w:t xml:space="preserve"> </w:t>
      </w:r>
      <w:r w:rsidRPr="009E3D06">
        <w:rPr>
          <w:rFonts w:ascii="Times New Roman" w:hAnsi="Times New Roman" w:cs="Times New Roman"/>
          <w:sz w:val="24"/>
          <w:szCs w:val="24"/>
        </w:rPr>
        <w:t>S.Y.D.K.; D.İ.D.D.G.K. 4.11.2010 T. E.2010/2072 K.2010/1467 S.K.; D.İ.D.D.G.K.4.09.2012 T. E.2007/2257, K.2012/117 S. K.D.15.D. 16.10.2015 T. E.2013/2818,</w:t>
      </w:r>
      <w:r>
        <w:rPr>
          <w:rFonts w:ascii="Times New Roman" w:hAnsi="Times New Roman" w:cs="Times New Roman"/>
          <w:sz w:val="24"/>
          <w:szCs w:val="24"/>
        </w:rPr>
        <w:t xml:space="preserve"> </w:t>
      </w:r>
      <w:r w:rsidRPr="009E3D06">
        <w:rPr>
          <w:rFonts w:ascii="Times New Roman" w:hAnsi="Times New Roman" w:cs="Times New Roman"/>
          <w:sz w:val="24"/>
          <w:szCs w:val="24"/>
        </w:rPr>
        <w:t>K.6180 S.K.; D.15.D. 25.01.2016 T. E.2013/13091, K.2016/214 S.K.; D.10.D.</w:t>
      </w:r>
      <w:r>
        <w:rPr>
          <w:rFonts w:ascii="Times New Roman" w:hAnsi="Times New Roman" w:cs="Times New Roman"/>
          <w:sz w:val="24"/>
          <w:szCs w:val="24"/>
        </w:rPr>
        <w:t xml:space="preserve"> </w:t>
      </w:r>
      <w:r w:rsidRPr="009E3D06">
        <w:rPr>
          <w:rFonts w:ascii="Times New Roman" w:hAnsi="Times New Roman" w:cs="Times New Roman"/>
          <w:sz w:val="24"/>
          <w:szCs w:val="24"/>
        </w:rPr>
        <w:t>9.02.216 T. E.2015/5095 S.Y.D.K. www.kazanci.com.tr’den erişilmiştir. Erişim</w:t>
      </w:r>
      <w:r>
        <w:rPr>
          <w:rFonts w:ascii="Times New Roman" w:hAnsi="Times New Roman" w:cs="Times New Roman"/>
          <w:sz w:val="24"/>
          <w:szCs w:val="24"/>
        </w:rPr>
        <w:t xml:space="preserve"> </w:t>
      </w:r>
      <w:r w:rsidRPr="009E3D06">
        <w:rPr>
          <w:rFonts w:ascii="Times New Roman" w:hAnsi="Times New Roman" w:cs="Times New Roman"/>
          <w:sz w:val="24"/>
          <w:szCs w:val="24"/>
        </w:rPr>
        <w:t>tarihi: 1.07.2020). “(</w:t>
      </w:r>
      <w:r w:rsidRPr="009E3D06">
        <w:rPr>
          <w:rFonts w:ascii="Times New Roman" w:hAnsi="Times New Roman" w:cs="Times New Roman"/>
          <w:i/>
          <w:iCs/>
          <w:sz w:val="24"/>
          <w:szCs w:val="24"/>
        </w:rPr>
        <w:t>İ)dare hukukunda yetkisizlik kural, yetkili olmak istisnadır</w:t>
      </w:r>
      <w:r w:rsidRPr="009E3D06">
        <w:rPr>
          <w:rFonts w:ascii="Times New Roman" w:hAnsi="Times New Roman" w:cs="Times New Roman"/>
          <w:sz w:val="24"/>
          <w:szCs w:val="24"/>
        </w:rPr>
        <w:t>”</w:t>
      </w:r>
      <w:r>
        <w:rPr>
          <w:rFonts w:ascii="Times New Roman" w:hAnsi="Times New Roman" w:cs="Times New Roman"/>
          <w:sz w:val="24"/>
          <w:szCs w:val="24"/>
        </w:rPr>
        <w:t xml:space="preserve"> </w:t>
      </w:r>
      <w:r w:rsidRPr="009E3D06">
        <w:rPr>
          <w:rFonts w:ascii="Times New Roman" w:hAnsi="Times New Roman" w:cs="Times New Roman"/>
          <w:sz w:val="24"/>
          <w:szCs w:val="24"/>
        </w:rPr>
        <w:t>(D.10.D. 6.12.2011 T. E.2008/1207 S.Y.D.K. www.kazanci.com.tr’den erişilmiştir.</w:t>
      </w:r>
      <w:r>
        <w:rPr>
          <w:rFonts w:ascii="Times New Roman" w:hAnsi="Times New Roman" w:cs="Times New Roman"/>
          <w:sz w:val="24"/>
          <w:szCs w:val="24"/>
        </w:rPr>
        <w:t xml:space="preserve"> </w:t>
      </w:r>
      <w:r w:rsidRPr="009E3D06">
        <w:rPr>
          <w:rFonts w:ascii="Times New Roman" w:hAnsi="Times New Roman" w:cs="Times New Roman"/>
          <w:sz w:val="24"/>
          <w:szCs w:val="24"/>
        </w:rPr>
        <w:t>Erişim tarihi: 01.07.2020).</w:t>
      </w:r>
      <w:r>
        <w:rPr>
          <w:rFonts w:ascii="Times New Roman" w:hAnsi="Times New Roman" w:cs="Times New Roman"/>
          <w:sz w:val="24"/>
          <w:szCs w:val="24"/>
        </w:rPr>
        <w:t xml:space="preserve"> (</w:t>
      </w:r>
      <w:r w:rsidR="00FF7A28">
        <w:rPr>
          <w:rFonts w:ascii="Times New Roman" w:hAnsi="Times New Roman" w:cs="Times New Roman"/>
          <w:sz w:val="24"/>
          <w:szCs w:val="24"/>
        </w:rPr>
        <w:t xml:space="preserve">Ulu, </w:t>
      </w:r>
      <w:r w:rsidR="00BF2B0B">
        <w:rPr>
          <w:rFonts w:ascii="Times New Roman" w:hAnsi="Times New Roman" w:cs="Times New Roman"/>
          <w:sz w:val="24"/>
          <w:szCs w:val="24"/>
        </w:rPr>
        <w:t>88)</w:t>
      </w:r>
    </w:p>
    <w:p w14:paraId="2CFAB0A2" w14:textId="14AD8356" w:rsidR="00BF2B0B" w:rsidRPr="0092738D" w:rsidRDefault="00BF2B0B" w:rsidP="0092738D">
      <w:pPr>
        <w:pStyle w:val="ListeParagraf"/>
        <w:numPr>
          <w:ilvl w:val="0"/>
          <w:numId w:val="2"/>
        </w:numPr>
        <w:jc w:val="both"/>
        <w:rPr>
          <w:rFonts w:ascii="Times New Roman" w:hAnsi="Times New Roman" w:cs="Times New Roman"/>
          <w:b/>
          <w:bCs/>
          <w:sz w:val="24"/>
          <w:szCs w:val="24"/>
        </w:rPr>
      </w:pPr>
      <w:r w:rsidRPr="0092738D">
        <w:rPr>
          <w:rFonts w:ascii="Times New Roman" w:hAnsi="Times New Roman" w:cs="Times New Roman"/>
          <w:b/>
          <w:bCs/>
          <w:sz w:val="24"/>
          <w:szCs w:val="24"/>
        </w:rPr>
        <w:t>Yetki Gaspı</w:t>
      </w:r>
      <w:r w:rsidR="00C36D55" w:rsidRPr="0092738D">
        <w:rPr>
          <w:rFonts w:ascii="Times New Roman" w:hAnsi="Times New Roman" w:cs="Times New Roman"/>
          <w:b/>
          <w:bCs/>
          <w:sz w:val="24"/>
          <w:szCs w:val="24"/>
        </w:rPr>
        <w:t>/</w:t>
      </w:r>
      <w:r w:rsidR="00DE3934" w:rsidRPr="0092738D">
        <w:rPr>
          <w:rFonts w:ascii="Times New Roman" w:hAnsi="Times New Roman" w:cs="Times New Roman"/>
          <w:b/>
          <w:bCs/>
          <w:sz w:val="24"/>
          <w:szCs w:val="24"/>
        </w:rPr>
        <w:t xml:space="preserve"> Yetki Tecavüzü/ </w:t>
      </w:r>
      <w:r w:rsidR="00C36D55" w:rsidRPr="0092738D">
        <w:rPr>
          <w:rFonts w:ascii="Times New Roman" w:hAnsi="Times New Roman" w:cs="Times New Roman"/>
          <w:b/>
          <w:bCs/>
          <w:sz w:val="24"/>
          <w:szCs w:val="24"/>
        </w:rPr>
        <w:t>Fonksiyon</w:t>
      </w:r>
      <w:r w:rsidR="00321C7D" w:rsidRPr="0092738D">
        <w:rPr>
          <w:rFonts w:ascii="Times New Roman" w:hAnsi="Times New Roman" w:cs="Times New Roman"/>
          <w:b/>
          <w:bCs/>
          <w:sz w:val="24"/>
          <w:szCs w:val="24"/>
        </w:rPr>
        <w:t xml:space="preserve"> (Görev)</w:t>
      </w:r>
      <w:r w:rsidR="00C36D55" w:rsidRPr="0092738D">
        <w:rPr>
          <w:rFonts w:ascii="Times New Roman" w:hAnsi="Times New Roman" w:cs="Times New Roman"/>
          <w:b/>
          <w:bCs/>
          <w:sz w:val="24"/>
          <w:szCs w:val="24"/>
        </w:rPr>
        <w:t xml:space="preserve"> Gaspı</w:t>
      </w:r>
      <w:r w:rsidRPr="0092738D">
        <w:rPr>
          <w:rFonts w:ascii="Times New Roman" w:hAnsi="Times New Roman" w:cs="Times New Roman"/>
          <w:b/>
          <w:bCs/>
          <w:sz w:val="24"/>
          <w:szCs w:val="24"/>
        </w:rPr>
        <w:t>:</w:t>
      </w:r>
    </w:p>
    <w:p w14:paraId="0CD06B8A" w14:textId="502777BE" w:rsidR="00FB0F1B" w:rsidRDefault="00FB0F1B" w:rsidP="004C63DB">
      <w:pPr>
        <w:jc w:val="both"/>
        <w:rPr>
          <w:rFonts w:ascii="Times New Roman" w:hAnsi="Times New Roman" w:cs="Times New Roman"/>
          <w:sz w:val="24"/>
          <w:szCs w:val="24"/>
        </w:rPr>
      </w:pPr>
      <w:r>
        <w:rPr>
          <w:rFonts w:ascii="Times New Roman" w:hAnsi="Times New Roman" w:cs="Times New Roman"/>
          <w:sz w:val="24"/>
          <w:szCs w:val="24"/>
        </w:rPr>
        <w:t xml:space="preserve">İdare adına </w:t>
      </w:r>
      <w:r w:rsidR="007E6D1D">
        <w:rPr>
          <w:rFonts w:ascii="Times New Roman" w:hAnsi="Times New Roman" w:cs="Times New Roman"/>
          <w:sz w:val="24"/>
          <w:szCs w:val="24"/>
        </w:rPr>
        <w:t>i</w:t>
      </w:r>
      <w:r w:rsidR="00D81689">
        <w:rPr>
          <w:rFonts w:ascii="Times New Roman" w:hAnsi="Times New Roman" w:cs="Times New Roman"/>
          <w:sz w:val="24"/>
          <w:szCs w:val="24"/>
        </w:rPr>
        <w:t>rade açıklamaya yetkili olmayan bir kimse tarafından yapılan işl</w:t>
      </w:r>
      <w:r w:rsidR="00936C14">
        <w:rPr>
          <w:rFonts w:ascii="Times New Roman" w:hAnsi="Times New Roman" w:cs="Times New Roman"/>
          <w:sz w:val="24"/>
          <w:szCs w:val="24"/>
        </w:rPr>
        <w:t xml:space="preserve">emler sonucunda ortaya çıkan yetki sakatlığı, yetki gaspıdır. </w:t>
      </w:r>
      <w:r w:rsidR="0069166B">
        <w:rPr>
          <w:rFonts w:ascii="Times New Roman" w:hAnsi="Times New Roman" w:cs="Times New Roman"/>
          <w:sz w:val="24"/>
          <w:szCs w:val="24"/>
        </w:rPr>
        <w:t xml:space="preserve">İdari işlemin asli kurucu unsuru yetki unsurudur. </w:t>
      </w:r>
      <w:r w:rsidR="00F96823">
        <w:rPr>
          <w:rFonts w:ascii="Times New Roman" w:hAnsi="Times New Roman" w:cs="Times New Roman"/>
          <w:sz w:val="24"/>
          <w:szCs w:val="24"/>
        </w:rPr>
        <w:t xml:space="preserve">Bir idari işlemde yetki gaspı olması halinde veya kanunun açıkça </w:t>
      </w:r>
      <w:r w:rsidR="00AD02D9">
        <w:rPr>
          <w:rFonts w:ascii="Times New Roman" w:hAnsi="Times New Roman" w:cs="Times New Roman"/>
          <w:sz w:val="24"/>
          <w:szCs w:val="24"/>
        </w:rPr>
        <w:t>yasakladığı bir konuda idari işlemin yapılması halinde, işlem yok hükmündedir.</w:t>
      </w:r>
      <w:r w:rsidR="009C17F8">
        <w:rPr>
          <w:rFonts w:ascii="Times New Roman" w:hAnsi="Times New Roman" w:cs="Times New Roman"/>
          <w:sz w:val="24"/>
          <w:szCs w:val="24"/>
        </w:rPr>
        <w:t xml:space="preserve"> (Tun</w:t>
      </w:r>
      <w:r w:rsidR="00AE4D5D">
        <w:rPr>
          <w:rFonts w:ascii="Times New Roman" w:hAnsi="Times New Roman" w:cs="Times New Roman"/>
          <w:sz w:val="24"/>
          <w:szCs w:val="24"/>
        </w:rPr>
        <w:t>ç</w:t>
      </w:r>
      <w:r w:rsidR="009C17F8">
        <w:rPr>
          <w:rFonts w:ascii="Times New Roman" w:hAnsi="Times New Roman" w:cs="Times New Roman"/>
          <w:sz w:val="24"/>
          <w:szCs w:val="24"/>
        </w:rPr>
        <w:t>er, 179-180)</w:t>
      </w:r>
    </w:p>
    <w:p w14:paraId="4FC6FA1D" w14:textId="33D3C3E6" w:rsidR="0008099B" w:rsidRDefault="004B7976" w:rsidP="004C63DB">
      <w:pPr>
        <w:jc w:val="both"/>
        <w:rPr>
          <w:rFonts w:ascii="Times New Roman" w:hAnsi="Times New Roman" w:cs="Times New Roman"/>
          <w:sz w:val="24"/>
          <w:szCs w:val="24"/>
        </w:rPr>
      </w:pPr>
      <w:r>
        <w:rPr>
          <w:rFonts w:ascii="Times New Roman" w:hAnsi="Times New Roman" w:cs="Times New Roman"/>
          <w:sz w:val="24"/>
          <w:szCs w:val="24"/>
        </w:rPr>
        <w:t xml:space="preserve">İdare adına irade açıklamaya yetkili bir kamu görevlisi veya idari merciin başka bir idari mercii </w:t>
      </w:r>
      <w:r w:rsidR="00217D29">
        <w:rPr>
          <w:rFonts w:ascii="Times New Roman" w:hAnsi="Times New Roman" w:cs="Times New Roman"/>
          <w:sz w:val="24"/>
          <w:szCs w:val="24"/>
        </w:rPr>
        <w:t>veya görevlinin yetkisine giren bir konuda karar almasına yetki tecavüzü denir.</w:t>
      </w:r>
      <w:r w:rsidR="00C738C9">
        <w:rPr>
          <w:rFonts w:ascii="Times New Roman" w:hAnsi="Times New Roman" w:cs="Times New Roman"/>
          <w:sz w:val="24"/>
          <w:szCs w:val="24"/>
        </w:rPr>
        <w:t xml:space="preserve"> Esas olarak yetki tecavüzü, işlemin yok </w:t>
      </w:r>
      <w:r w:rsidR="003A0EAC">
        <w:rPr>
          <w:rFonts w:ascii="Times New Roman" w:hAnsi="Times New Roman" w:cs="Times New Roman"/>
          <w:sz w:val="24"/>
          <w:szCs w:val="24"/>
        </w:rPr>
        <w:t>hükmünde sayılmasını gerektirmez. (Yıldırım, 480)</w:t>
      </w:r>
    </w:p>
    <w:p w14:paraId="7547AA36" w14:textId="1263722C" w:rsidR="00A20775" w:rsidRDefault="00A20775" w:rsidP="004C63DB">
      <w:pPr>
        <w:jc w:val="both"/>
        <w:rPr>
          <w:rFonts w:ascii="Times New Roman" w:hAnsi="Times New Roman" w:cs="Times New Roman"/>
          <w:sz w:val="24"/>
          <w:szCs w:val="24"/>
        </w:rPr>
      </w:pPr>
      <w:r w:rsidRPr="00F758B8">
        <w:rPr>
          <w:rFonts w:ascii="Times New Roman" w:hAnsi="Times New Roman" w:cs="Times New Roman"/>
          <w:b/>
          <w:bCs/>
          <w:sz w:val="24"/>
          <w:szCs w:val="24"/>
        </w:rPr>
        <w:t xml:space="preserve">İdarenin </w:t>
      </w:r>
      <w:r w:rsidR="007F530E" w:rsidRPr="00F758B8">
        <w:rPr>
          <w:rFonts w:ascii="Times New Roman" w:hAnsi="Times New Roman" w:cs="Times New Roman"/>
          <w:b/>
          <w:bCs/>
          <w:sz w:val="24"/>
          <w:szCs w:val="24"/>
        </w:rPr>
        <w:t xml:space="preserve">yasama veya </w:t>
      </w:r>
      <w:r w:rsidR="0047713E" w:rsidRPr="00F758B8">
        <w:rPr>
          <w:rFonts w:ascii="Times New Roman" w:hAnsi="Times New Roman" w:cs="Times New Roman"/>
          <w:b/>
          <w:bCs/>
          <w:sz w:val="24"/>
          <w:szCs w:val="24"/>
        </w:rPr>
        <w:t xml:space="preserve">yargının </w:t>
      </w:r>
      <w:r w:rsidR="00C36D55" w:rsidRPr="00F758B8">
        <w:rPr>
          <w:rFonts w:ascii="Times New Roman" w:hAnsi="Times New Roman" w:cs="Times New Roman"/>
          <w:b/>
          <w:bCs/>
          <w:sz w:val="24"/>
          <w:szCs w:val="24"/>
        </w:rPr>
        <w:t>görev alanlarında işlem yapması f</w:t>
      </w:r>
      <w:r w:rsidR="00DE3934" w:rsidRPr="00F758B8">
        <w:rPr>
          <w:rFonts w:ascii="Times New Roman" w:hAnsi="Times New Roman" w:cs="Times New Roman"/>
          <w:b/>
          <w:bCs/>
          <w:sz w:val="24"/>
          <w:szCs w:val="24"/>
        </w:rPr>
        <w:t xml:space="preserve">onksiyon </w:t>
      </w:r>
      <w:r w:rsidR="00321C7D">
        <w:rPr>
          <w:rFonts w:ascii="Times New Roman" w:hAnsi="Times New Roman" w:cs="Times New Roman"/>
          <w:b/>
          <w:bCs/>
          <w:sz w:val="24"/>
          <w:szCs w:val="24"/>
        </w:rPr>
        <w:t xml:space="preserve">(görev) </w:t>
      </w:r>
      <w:r w:rsidR="00F66BCF" w:rsidRPr="00F758B8">
        <w:rPr>
          <w:rFonts w:ascii="Times New Roman" w:hAnsi="Times New Roman" w:cs="Times New Roman"/>
          <w:b/>
          <w:bCs/>
          <w:sz w:val="24"/>
          <w:szCs w:val="24"/>
        </w:rPr>
        <w:t>gaspı olarak adlandırılır ve bu işlemler de yok hükmündedir.</w:t>
      </w:r>
      <w:r w:rsidR="0008099B">
        <w:rPr>
          <w:rFonts w:ascii="Times New Roman" w:hAnsi="Times New Roman" w:cs="Times New Roman"/>
          <w:sz w:val="24"/>
          <w:szCs w:val="24"/>
        </w:rPr>
        <w:t xml:space="preserve"> (Yıldırım, 480)</w:t>
      </w:r>
      <w:r w:rsidR="0023738C">
        <w:rPr>
          <w:rFonts w:ascii="Times New Roman" w:hAnsi="Times New Roman" w:cs="Times New Roman"/>
          <w:sz w:val="24"/>
          <w:szCs w:val="24"/>
        </w:rPr>
        <w:t xml:space="preserve"> Bu durum aynı </w:t>
      </w:r>
      <w:r w:rsidR="0023738C">
        <w:rPr>
          <w:rFonts w:ascii="Times New Roman" w:hAnsi="Times New Roman" w:cs="Times New Roman"/>
          <w:sz w:val="24"/>
          <w:szCs w:val="24"/>
        </w:rPr>
        <w:lastRenderedPageBreak/>
        <w:t xml:space="preserve">zamanda kuvvetler ayrılığı ilkesine de aykırı düşmektedir. </w:t>
      </w:r>
      <w:r w:rsidR="00D11E86">
        <w:rPr>
          <w:rFonts w:ascii="Times New Roman" w:hAnsi="Times New Roman" w:cs="Times New Roman"/>
          <w:sz w:val="24"/>
          <w:szCs w:val="24"/>
        </w:rPr>
        <w:t xml:space="preserve">İdari yargı yerlerinde işlemin hukuken yok olduğu belirtilerek </w:t>
      </w:r>
      <w:r w:rsidR="00765354">
        <w:rPr>
          <w:rFonts w:ascii="Times New Roman" w:hAnsi="Times New Roman" w:cs="Times New Roman"/>
          <w:sz w:val="24"/>
          <w:szCs w:val="24"/>
        </w:rPr>
        <w:t xml:space="preserve">iptal davası açılabilir. </w:t>
      </w:r>
      <w:r w:rsidR="0023738C">
        <w:rPr>
          <w:rFonts w:ascii="Times New Roman" w:hAnsi="Times New Roman" w:cs="Times New Roman"/>
          <w:sz w:val="24"/>
          <w:szCs w:val="24"/>
        </w:rPr>
        <w:t>(</w:t>
      </w:r>
      <w:r w:rsidR="00462C80">
        <w:rPr>
          <w:rFonts w:ascii="Times New Roman" w:hAnsi="Times New Roman" w:cs="Times New Roman"/>
          <w:sz w:val="24"/>
          <w:szCs w:val="24"/>
        </w:rPr>
        <w:t xml:space="preserve">Atay, </w:t>
      </w:r>
      <w:r w:rsidR="00765354">
        <w:rPr>
          <w:rFonts w:ascii="Times New Roman" w:hAnsi="Times New Roman" w:cs="Times New Roman"/>
          <w:sz w:val="24"/>
          <w:szCs w:val="24"/>
        </w:rPr>
        <w:t>475)</w:t>
      </w:r>
    </w:p>
    <w:p w14:paraId="333D5DFF" w14:textId="317F5C5C" w:rsidR="00972287" w:rsidRPr="0092738D" w:rsidRDefault="00972287" w:rsidP="0092738D">
      <w:pPr>
        <w:pStyle w:val="ListeParagraf"/>
        <w:numPr>
          <w:ilvl w:val="0"/>
          <w:numId w:val="2"/>
        </w:numPr>
        <w:jc w:val="both"/>
        <w:rPr>
          <w:rFonts w:ascii="Times New Roman" w:hAnsi="Times New Roman" w:cs="Times New Roman"/>
          <w:b/>
          <w:bCs/>
          <w:sz w:val="24"/>
          <w:szCs w:val="24"/>
        </w:rPr>
      </w:pPr>
      <w:r w:rsidRPr="0092738D">
        <w:rPr>
          <w:rFonts w:ascii="Times New Roman" w:hAnsi="Times New Roman" w:cs="Times New Roman"/>
          <w:b/>
          <w:bCs/>
          <w:sz w:val="24"/>
          <w:szCs w:val="24"/>
        </w:rPr>
        <w:t>Yetkide paralellik:</w:t>
      </w:r>
    </w:p>
    <w:p w14:paraId="53276D5C" w14:textId="0CF4D7AE" w:rsidR="00010C22" w:rsidRPr="00972287" w:rsidRDefault="00972287" w:rsidP="004C63DB">
      <w:pPr>
        <w:jc w:val="both"/>
        <w:rPr>
          <w:rFonts w:ascii="Times New Roman" w:hAnsi="Times New Roman" w:cs="Times New Roman"/>
          <w:sz w:val="24"/>
          <w:szCs w:val="24"/>
        </w:rPr>
      </w:pPr>
      <w:r>
        <w:rPr>
          <w:rFonts w:ascii="Times New Roman" w:hAnsi="Times New Roman" w:cs="Times New Roman"/>
          <w:sz w:val="24"/>
          <w:szCs w:val="24"/>
        </w:rPr>
        <w:t xml:space="preserve">Aksine yasal </w:t>
      </w:r>
      <w:r w:rsidR="00FE506B">
        <w:rPr>
          <w:rFonts w:ascii="Times New Roman" w:hAnsi="Times New Roman" w:cs="Times New Roman"/>
          <w:sz w:val="24"/>
          <w:szCs w:val="24"/>
        </w:rPr>
        <w:t xml:space="preserve">hüküm bulunmadığı takdirde, idari işlemlerin, yapan </w:t>
      </w:r>
      <w:r w:rsidR="00A41065">
        <w:rPr>
          <w:rFonts w:ascii="Times New Roman" w:hAnsi="Times New Roman" w:cs="Times New Roman"/>
          <w:sz w:val="24"/>
          <w:szCs w:val="24"/>
        </w:rPr>
        <w:t xml:space="preserve">makam veya organ </w:t>
      </w:r>
      <w:r w:rsidR="00010C22">
        <w:rPr>
          <w:rFonts w:ascii="Times New Roman" w:hAnsi="Times New Roman" w:cs="Times New Roman"/>
          <w:sz w:val="24"/>
          <w:szCs w:val="24"/>
        </w:rPr>
        <w:t>tarafından geri alınabilmesi veya kaldırılabilmesidir. (Yıldırım, 484)</w:t>
      </w:r>
      <w:r w:rsidR="00AB3B73">
        <w:rPr>
          <w:rFonts w:ascii="Times New Roman" w:hAnsi="Times New Roman" w:cs="Times New Roman"/>
          <w:sz w:val="24"/>
          <w:szCs w:val="24"/>
        </w:rPr>
        <w:t xml:space="preserve"> Bir işlemin </w:t>
      </w:r>
      <w:r w:rsidR="00C76A05">
        <w:rPr>
          <w:rFonts w:ascii="Times New Roman" w:hAnsi="Times New Roman" w:cs="Times New Roman"/>
          <w:sz w:val="24"/>
          <w:szCs w:val="24"/>
        </w:rPr>
        <w:t xml:space="preserve">tesisinde uygulanan usul ve esaslar, aynı işlemin geri alınması veya kaldırılmasında da aynen uygulanacaktır. </w:t>
      </w:r>
    </w:p>
    <w:p w14:paraId="43B38968" w14:textId="2F1ABB17" w:rsidR="00E97DD3" w:rsidRDefault="005745DC" w:rsidP="00B52E69">
      <w:pPr>
        <w:ind w:left="708"/>
        <w:jc w:val="both"/>
        <w:rPr>
          <w:rFonts w:ascii="Times New Roman" w:hAnsi="Times New Roman" w:cs="Times New Roman"/>
          <w:b/>
          <w:bCs/>
          <w:sz w:val="24"/>
          <w:szCs w:val="24"/>
        </w:rPr>
      </w:pPr>
      <w:r w:rsidRPr="00C15E20">
        <w:rPr>
          <w:rFonts w:ascii="Times New Roman" w:hAnsi="Times New Roman" w:cs="Times New Roman"/>
          <w:sz w:val="24"/>
          <w:szCs w:val="24"/>
        </w:rPr>
        <w:t xml:space="preserve">- </w:t>
      </w:r>
      <w:r w:rsidR="00E97DD3" w:rsidRPr="00E97DD3">
        <w:rPr>
          <w:rFonts w:ascii="Times New Roman" w:hAnsi="Times New Roman" w:cs="Times New Roman"/>
          <w:b/>
          <w:bCs/>
          <w:sz w:val="24"/>
          <w:szCs w:val="24"/>
        </w:rPr>
        <w:t>Değerlendirme:</w:t>
      </w:r>
    </w:p>
    <w:p w14:paraId="5881F5CB" w14:textId="0462942C" w:rsidR="00E97DD3" w:rsidRPr="00100497" w:rsidRDefault="005745DC" w:rsidP="007A5500">
      <w:pPr>
        <w:ind w:left="708"/>
        <w:jc w:val="both"/>
        <w:rPr>
          <w:rFonts w:ascii="Times New Roman" w:hAnsi="Times New Roman" w:cs="Times New Roman"/>
          <w:b/>
          <w:bCs/>
          <w:color w:val="C00000"/>
          <w:sz w:val="24"/>
          <w:szCs w:val="24"/>
        </w:rPr>
      </w:pPr>
      <w:r w:rsidRPr="00100497">
        <w:rPr>
          <w:rFonts w:ascii="Times New Roman" w:hAnsi="Times New Roman" w:cs="Times New Roman"/>
          <w:b/>
          <w:bCs/>
          <w:color w:val="C00000"/>
          <w:sz w:val="24"/>
          <w:szCs w:val="24"/>
        </w:rPr>
        <w:t xml:space="preserve">İstanbul Sözleşmesinden çekilme kararı, bir idari işlem olarak yetki unsuru açısından </w:t>
      </w:r>
      <w:r w:rsidR="009E6452" w:rsidRPr="00100497">
        <w:rPr>
          <w:rFonts w:ascii="Times New Roman" w:hAnsi="Times New Roman" w:cs="Times New Roman"/>
          <w:b/>
          <w:bCs/>
          <w:color w:val="C00000"/>
          <w:sz w:val="24"/>
          <w:szCs w:val="24"/>
        </w:rPr>
        <w:t>değerlendirildiğinde yok hükmündedir</w:t>
      </w:r>
      <w:r w:rsidRPr="00100497">
        <w:rPr>
          <w:rFonts w:ascii="Times New Roman" w:hAnsi="Times New Roman" w:cs="Times New Roman"/>
          <w:b/>
          <w:bCs/>
          <w:color w:val="C00000"/>
          <w:sz w:val="24"/>
          <w:szCs w:val="24"/>
        </w:rPr>
        <w:t>.</w:t>
      </w:r>
      <w:r w:rsidR="002F1070" w:rsidRPr="00100497">
        <w:rPr>
          <w:rFonts w:ascii="Times New Roman" w:hAnsi="Times New Roman" w:cs="Times New Roman"/>
          <w:b/>
          <w:bCs/>
          <w:color w:val="C00000"/>
          <w:sz w:val="24"/>
          <w:szCs w:val="24"/>
        </w:rPr>
        <w:t xml:space="preserve"> </w:t>
      </w:r>
      <w:r w:rsidR="00552E44" w:rsidRPr="00100497">
        <w:rPr>
          <w:rFonts w:ascii="Times New Roman" w:hAnsi="Times New Roman" w:cs="Times New Roman"/>
          <w:b/>
          <w:bCs/>
          <w:color w:val="C00000"/>
          <w:sz w:val="24"/>
          <w:szCs w:val="24"/>
        </w:rPr>
        <w:t>Nitekim, cumhurbaşkan</w:t>
      </w:r>
      <w:r w:rsidR="006C515A" w:rsidRPr="00100497">
        <w:rPr>
          <w:rFonts w:ascii="Times New Roman" w:hAnsi="Times New Roman" w:cs="Times New Roman"/>
          <w:b/>
          <w:bCs/>
          <w:color w:val="C00000"/>
          <w:sz w:val="24"/>
          <w:szCs w:val="24"/>
        </w:rPr>
        <w:t>ı burada, mecliste olan bir yetkiyi kullanarak fonksiyon (görev) gaspı gerçekleştirmiştir</w:t>
      </w:r>
      <w:r w:rsidR="002E6BB3" w:rsidRPr="00100497">
        <w:rPr>
          <w:rFonts w:ascii="Times New Roman" w:hAnsi="Times New Roman" w:cs="Times New Roman"/>
          <w:b/>
          <w:bCs/>
          <w:color w:val="C00000"/>
          <w:sz w:val="24"/>
          <w:szCs w:val="24"/>
        </w:rPr>
        <w:t xml:space="preserve">. Ayrıca </w:t>
      </w:r>
      <w:r w:rsidR="00951396" w:rsidRPr="00100497">
        <w:rPr>
          <w:rFonts w:ascii="Times New Roman" w:hAnsi="Times New Roman" w:cs="Times New Roman"/>
          <w:b/>
          <w:bCs/>
          <w:color w:val="C00000"/>
          <w:sz w:val="24"/>
          <w:szCs w:val="24"/>
        </w:rPr>
        <w:t>meclis tarafından hukuka uygun şekilde kabul edilen ulusalüstü insan haklarına ilişkin bir sözleşmen</w:t>
      </w:r>
      <w:r w:rsidR="00E867B1" w:rsidRPr="00100497">
        <w:rPr>
          <w:rFonts w:ascii="Times New Roman" w:hAnsi="Times New Roman" w:cs="Times New Roman"/>
          <w:b/>
          <w:bCs/>
          <w:color w:val="C00000"/>
          <w:sz w:val="24"/>
          <w:szCs w:val="24"/>
        </w:rPr>
        <w:t>den</w:t>
      </w:r>
      <w:r w:rsidR="00951396" w:rsidRPr="00100497">
        <w:rPr>
          <w:rFonts w:ascii="Times New Roman" w:hAnsi="Times New Roman" w:cs="Times New Roman"/>
          <w:b/>
          <w:bCs/>
          <w:color w:val="C00000"/>
          <w:sz w:val="24"/>
          <w:szCs w:val="24"/>
        </w:rPr>
        <w:t xml:space="preserve">, </w:t>
      </w:r>
      <w:r w:rsidR="00E867B1" w:rsidRPr="00100497">
        <w:rPr>
          <w:rFonts w:ascii="Times New Roman" w:hAnsi="Times New Roman" w:cs="Times New Roman"/>
          <w:b/>
          <w:bCs/>
          <w:color w:val="C00000"/>
          <w:sz w:val="24"/>
          <w:szCs w:val="24"/>
        </w:rPr>
        <w:t xml:space="preserve">cumhurbaşkanı kararıyla çekilmek </w:t>
      </w:r>
      <w:r w:rsidR="006662BA" w:rsidRPr="00100497">
        <w:rPr>
          <w:rFonts w:ascii="Times New Roman" w:hAnsi="Times New Roman" w:cs="Times New Roman"/>
          <w:b/>
          <w:bCs/>
          <w:color w:val="C00000"/>
          <w:sz w:val="24"/>
          <w:szCs w:val="24"/>
        </w:rPr>
        <w:t>yetkide paralellik ilkesine de aykırılık teşkil etmektedir.</w:t>
      </w:r>
      <w:r w:rsidR="00E867B1" w:rsidRPr="00100497">
        <w:rPr>
          <w:rFonts w:ascii="Times New Roman" w:hAnsi="Times New Roman" w:cs="Times New Roman"/>
          <w:b/>
          <w:bCs/>
          <w:color w:val="C00000"/>
          <w:sz w:val="24"/>
          <w:szCs w:val="24"/>
        </w:rPr>
        <w:t xml:space="preserve"> </w:t>
      </w:r>
      <w:r w:rsidR="002E6BB3" w:rsidRPr="00100497">
        <w:rPr>
          <w:rFonts w:ascii="Times New Roman" w:hAnsi="Times New Roman" w:cs="Times New Roman"/>
          <w:b/>
          <w:bCs/>
          <w:color w:val="C00000"/>
          <w:sz w:val="24"/>
          <w:szCs w:val="24"/>
        </w:rPr>
        <w:t>B</w:t>
      </w:r>
      <w:r w:rsidR="00990EA9" w:rsidRPr="00100497">
        <w:rPr>
          <w:rFonts w:ascii="Times New Roman" w:hAnsi="Times New Roman" w:cs="Times New Roman"/>
          <w:b/>
          <w:bCs/>
          <w:color w:val="C00000"/>
          <w:sz w:val="24"/>
          <w:szCs w:val="24"/>
        </w:rPr>
        <w:t>u sebeple</w:t>
      </w:r>
      <w:r w:rsidR="006662BA" w:rsidRPr="00100497">
        <w:rPr>
          <w:rFonts w:ascii="Times New Roman" w:hAnsi="Times New Roman" w:cs="Times New Roman"/>
          <w:b/>
          <w:bCs/>
          <w:color w:val="C00000"/>
          <w:sz w:val="24"/>
          <w:szCs w:val="24"/>
        </w:rPr>
        <w:t>rle</w:t>
      </w:r>
      <w:r w:rsidR="00990EA9" w:rsidRPr="00100497">
        <w:rPr>
          <w:rFonts w:ascii="Times New Roman" w:hAnsi="Times New Roman" w:cs="Times New Roman"/>
          <w:b/>
          <w:bCs/>
          <w:color w:val="C00000"/>
          <w:sz w:val="24"/>
          <w:szCs w:val="24"/>
        </w:rPr>
        <w:t xml:space="preserve"> söz konusu cumhurbaşkanlığı kararının iptaline</w:t>
      </w:r>
      <w:r w:rsidR="002E6BB3" w:rsidRPr="00100497">
        <w:rPr>
          <w:rFonts w:ascii="Times New Roman" w:hAnsi="Times New Roman" w:cs="Times New Roman"/>
          <w:b/>
          <w:bCs/>
          <w:color w:val="C00000"/>
          <w:sz w:val="24"/>
          <w:szCs w:val="24"/>
        </w:rPr>
        <w:t xml:space="preserve"> karar verilmelidir.</w:t>
      </w:r>
    </w:p>
    <w:p w14:paraId="6DD745D8" w14:textId="77777777" w:rsidR="00100497" w:rsidRPr="00C15E20" w:rsidRDefault="00100497" w:rsidP="004C63DB">
      <w:pPr>
        <w:jc w:val="both"/>
        <w:rPr>
          <w:rFonts w:ascii="Times New Roman" w:hAnsi="Times New Roman" w:cs="Times New Roman"/>
          <w:sz w:val="24"/>
          <w:szCs w:val="24"/>
        </w:rPr>
      </w:pPr>
    </w:p>
    <w:p w14:paraId="2D7117CE" w14:textId="29DCEA83" w:rsidR="00C20859" w:rsidRDefault="005745DC" w:rsidP="004C63DB">
      <w:pPr>
        <w:jc w:val="both"/>
        <w:rPr>
          <w:rFonts w:ascii="Times New Roman" w:hAnsi="Times New Roman" w:cs="Times New Roman"/>
          <w:b/>
          <w:bCs/>
          <w:sz w:val="24"/>
          <w:szCs w:val="24"/>
        </w:rPr>
      </w:pPr>
      <w:r w:rsidRPr="00C15E20">
        <w:rPr>
          <w:rFonts w:ascii="Times New Roman" w:hAnsi="Times New Roman" w:cs="Times New Roman"/>
          <w:b/>
          <w:bCs/>
          <w:sz w:val="24"/>
          <w:szCs w:val="24"/>
        </w:rPr>
        <w:t xml:space="preserve">2. </w:t>
      </w:r>
      <w:r w:rsidR="00C20859">
        <w:rPr>
          <w:rFonts w:ascii="Times New Roman" w:hAnsi="Times New Roman" w:cs="Times New Roman"/>
          <w:b/>
          <w:bCs/>
          <w:sz w:val="24"/>
          <w:szCs w:val="24"/>
        </w:rPr>
        <w:t>Şekil</w:t>
      </w:r>
      <w:r w:rsidR="00582FDF">
        <w:rPr>
          <w:rFonts w:ascii="Times New Roman" w:hAnsi="Times New Roman" w:cs="Times New Roman"/>
          <w:b/>
          <w:bCs/>
          <w:sz w:val="24"/>
          <w:szCs w:val="24"/>
        </w:rPr>
        <w:t xml:space="preserve"> (Usul)</w:t>
      </w:r>
    </w:p>
    <w:p w14:paraId="4963343E" w14:textId="2385B6F9" w:rsidR="002B49C7" w:rsidRDefault="00582FDF" w:rsidP="004C63DB">
      <w:pPr>
        <w:jc w:val="both"/>
        <w:rPr>
          <w:rFonts w:ascii="Times New Roman" w:hAnsi="Times New Roman" w:cs="Times New Roman"/>
          <w:sz w:val="24"/>
          <w:szCs w:val="24"/>
        </w:rPr>
      </w:pPr>
      <w:r>
        <w:rPr>
          <w:rFonts w:ascii="Times New Roman" w:hAnsi="Times New Roman" w:cs="Times New Roman"/>
          <w:sz w:val="24"/>
          <w:szCs w:val="24"/>
        </w:rPr>
        <w:t xml:space="preserve">Şekil unsuru </w:t>
      </w:r>
      <w:r w:rsidR="00D82B17">
        <w:rPr>
          <w:rFonts w:ascii="Times New Roman" w:hAnsi="Times New Roman" w:cs="Times New Roman"/>
          <w:sz w:val="24"/>
          <w:szCs w:val="24"/>
        </w:rPr>
        <w:t xml:space="preserve">idari işlemlerin yapılışında uyulması gereken şekil ve </w:t>
      </w:r>
      <w:r w:rsidR="000B0A5E">
        <w:rPr>
          <w:rFonts w:ascii="Times New Roman" w:hAnsi="Times New Roman" w:cs="Times New Roman"/>
          <w:sz w:val="24"/>
          <w:szCs w:val="24"/>
        </w:rPr>
        <w:t>usul kurallarını içerir.</w:t>
      </w:r>
    </w:p>
    <w:p w14:paraId="205D9C6C" w14:textId="314DC3DA" w:rsidR="00CA278E" w:rsidRPr="007A5500" w:rsidRDefault="002B49C7" w:rsidP="007A5500">
      <w:pPr>
        <w:pStyle w:val="ListeParagraf"/>
        <w:numPr>
          <w:ilvl w:val="0"/>
          <w:numId w:val="2"/>
        </w:numPr>
        <w:jc w:val="both"/>
        <w:rPr>
          <w:rFonts w:ascii="Times New Roman" w:hAnsi="Times New Roman" w:cs="Times New Roman"/>
          <w:b/>
          <w:bCs/>
          <w:sz w:val="24"/>
          <w:szCs w:val="24"/>
        </w:rPr>
      </w:pPr>
      <w:r w:rsidRPr="007A5500">
        <w:rPr>
          <w:rFonts w:ascii="Times New Roman" w:hAnsi="Times New Roman" w:cs="Times New Roman"/>
          <w:b/>
          <w:bCs/>
          <w:sz w:val="24"/>
          <w:szCs w:val="24"/>
        </w:rPr>
        <w:t>İşlemin Gerekçeli Olması:</w:t>
      </w:r>
    </w:p>
    <w:p w14:paraId="1BDF765C" w14:textId="12CEB57F" w:rsidR="002B49C7" w:rsidRDefault="006A0F38" w:rsidP="004C63DB">
      <w:pPr>
        <w:jc w:val="both"/>
        <w:rPr>
          <w:rFonts w:ascii="Times New Roman" w:hAnsi="Times New Roman" w:cs="Times New Roman"/>
          <w:sz w:val="24"/>
          <w:szCs w:val="24"/>
        </w:rPr>
      </w:pPr>
      <w:r>
        <w:rPr>
          <w:rFonts w:ascii="Times New Roman" w:hAnsi="Times New Roman" w:cs="Times New Roman"/>
          <w:sz w:val="24"/>
          <w:szCs w:val="24"/>
        </w:rPr>
        <w:t xml:space="preserve">İdari işlemlerin gerekçeli olması, genel bir şekil </w:t>
      </w:r>
      <w:r w:rsidR="006562D9">
        <w:rPr>
          <w:rFonts w:ascii="Times New Roman" w:hAnsi="Times New Roman" w:cs="Times New Roman"/>
          <w:sz w:val="24"/>
          <w:szCs w:val="24"/>
        </w:rPr>
        <w:t xml:space="preserve">kuralı değildir. Ancak bazı yasalarda işlemlerin gerekçeli olması gerektiği düzenlenmiştir. </w:t>
      </w:r>
      <w:r w:rsidR="000C57CE">
        <w:rPr>
          <w:rFonts w:ascii="Times New Roman" w:hAnsi="Times New Roman" w:cs="Times New Roman"/>
          <w:sz w:val="24"/>
          <w:szCs w:val="24"/>
        </w:rPr>
        <w:t xml:space="preserve">Doktrinde </w:t>
      </w:r>
      <w:r w:rsidR="00D231A5">
        <w:rPr>
          <w:rFonts w:ascii="Times New Roman" w:hAnsi="Times New Roman" w:cs="Times New Roman"/>
          <w:sz w:val="24"/>
          <w:szCs w:val="24"/>
        </w:rPr>
        <w:t>de idari işlemlerin gerekçelendirilmesi gerektiği belirtilmektedir. (</w:t>
      </w:r>
      <w:r w:rsidR="00D75B9F">
        <w:rPr>
          <w:rFonts w:ascii="Times New Roman" w:hAnsi="Times New Roman" w:cs="Times New Roman"/>
          <w:sz w:val="24"/>
          <w:szCs w:val="24"/>
        </w:rPr>
        <w:t>Atay, 480)</w:t>
      </w:r>
    </w:p>
    <w:p w14:paraId="2F8FC06F" w14:textId="5CD5B2FF" w:rsidR="00135A50" w:rsidRDefault="00135A50" w:rsidP="004C63DB">
      <w:pPr>
        <w:jc w:val="both"/>
        <w:rPr>
          <w:rFonts w:ascii="Times New Roman" w:hAnsi="Times New Roman" w:cs="Times New Roman"/>
          <w:sz w:val="24"/>
          <w:szCs w:val="24"/>
        </w:rPr>
      </w:pPr>
      <w:r>
        <w:rPr>
          <w:rFonts w:ascii="Times New Roman" w:hAnsi="Times New Roman" w:cs="Times New Roman"/>
          <w:sz w:val="24"/>
          <w:szCs w:val="24"/>
        </w:rPr>
        <w:t xml:space="preserve">Açılan davalarda, idari yargı merciine </w:t>
      </w:r>
      <w:r w:rsidR="00D1540D">
        <w:rPr>
          <w:rFonts w:ascii="Times New Roman" w:hAnsi="Times New Roman" w:cs="Times New Roman"/>
          <w:sz w:val="24"/>
          <w:szCs w:val="24"/>
        </w:rPr>
        <w:t>işlemin sebep unsurunu açıklayabilmek için gerekçe gönderildiğine göre, işlem tesisi sırasında</w:t>
      </w:r>
      <w:r w:rsidR="00D853D5">
        <w:rPr>
          <w:rFonts w:ascii="Times New Roman" w:hAnsi="Times New Roman" w:cs="Times New Roman"/>
          <w:sz w:val="24"/>
          <w:szCs w:val="24"/>
        </w:rPr>
        <w:t>, işlemin yapılmasını gerektiren maddi ve hukuki sebep açıklanmalı ve bu sebeplerin</w:t>
      </w:r>
      <w:r w:rsidR="00FE4579">
        <w:rPr>
          <w:rFonts w:ascii="Times New Roman" w:hAnsi="Times New Roman" w:cs="Times New Roman"/>
          <w:sz w:val="24"/>
          <w:szCs w:val="24"/>
        </w:rPr>
        <w:t xml:space="preserve"> işlem açısından nasıl gerçekleştiği ortaya konulmalıdır. Çünkü gerekçe, “işlemden önce </w:t>
      </w:r>
      <w:r w:rsidR="000E0572">
        <w:rPr>
          <w:rFonts w:ascii="Times New Roman" w:hAnsi="Times New Roman" w:cs="Times New Roman"/>
          <w:sz w:val="24"/>
          <w:szCs w:val="24"/>
        </w:rPr>
        <w:t xml:space="preserve">gelen idareyi o işlemi yapmaya sevk eden ve hukuk kurallarınca belirlenmiş </w:t>
      </w:r>
      <w:r w:rsidR="00C61E21">
        <w:rPr>
          <w:rFonts w:ascii="Times New Roman" w:hAnsi="Times New Roman" w:cs="Times New Roman"/>
          <w:sz w:val="24"/>
          <w:szCs w:val="24"/>
        </w:rPr>
        <w:t>etkenlerin somutlaşmasıdır”.</w:t>
      </w:r>
      <w:r w:rsidR="00A00EE4">
        <w:rPr>
          <w:rFonts w:ascii="Times New Roman" w:hAnsi="Times New Roman" w:cs="Times New Roman"/>
          <w:sz w:val="24"/>
          <w:szCs w:val="24"/>
        </w:rPr>
        <w:t xml:space="preserve"> </w:t>
      </w:r>
      <w:r w:rsidR="006410C7">
        <w:rPr>
          <w:rFonts w:ascii="Times New Roman" w:hAnsi="Times New Roman" w:cs="Times New Roman"/>
          <w:sz w:val="24"/>
          <w:szCs w:val="24"/>
        </w:rPr>
        <w:t>(Yıldırım, 494)</w:t>
      </w:r>
    </w:p>
    <w:p w14:paraId="575AEDF2" w14:textId="77777777" w:rsidR="00101124" w:rsidRDefault="006410C7" w:rsidP="004C63DB">
      <w:pPr>
        <w:jc w:val="both"/>
        <w:rPr>
          <w:rFonts w:ascii="Times New Roman" w:hAnsi="Times New Roman" w:cs="Times New Roman"/>
          <w:sz w:val="24"/>
          <w:szCs w:val="24"/>
        </w:rPr>
      </w:pPr>
      <w:r>
        <w:rPr>
          <w:rFonts w:ascii="Times New Roman" w:hAnsi="Times New Roman" w:cs="Times New Roman"/>
          <w:sz w:val="24"/>
          <w:szCs w:val="24"/>
        </w:rPr>
        <w:t xml:space="preserve">Danıştay 10. D. Bir kararında </w:t>
      </w:r>
      <w:r w:rsidR="00D33DC7">
        <w:rPr>
          <w:rFonts w:ascii="Times New Roman" w:hAnsi="Times New Roman" w:cs="Times New Roman"/>
          <w:sz w:val="24"/>
          <w:szCs w:val="24"/>
        </w:rPr>
        <w:t>Avrupa</w:t>
      </w:r>
      <w:r>
        <w:rPr>
          <w:rFonts w:ascii="Times New Roman" w:hAnsi="Times New Roman" w:cs="Times New Roman"/>
          <w:sz w:val="24"/>
          <w:szCs w:val="24"/>
        </w:rPr>
        <w:t xml:space="preserve"> Bakanlar Komitesi’nin 77 </w:t>
      </w:r>
      <w:r w:rsidR="00FF53FA">
        <w:rPr>
          <w:rFonts w:ascii="Times New Roman" w:hAnsi="Times New Roman" w:cs="Times New Roman"/>
          <w:sz w:val="24"/>
          <w:szCs w:val="24"/>
        </w:rPr>
        <w:t>S</w:t>
      </w:r>
      <w:r>
        <w:rPr>
          <w:rFonts w:ascii="Times New Roman" w:hAnsi="Times New Roman" w:cs="Times New Roman"/>
          <w:sz w:val="24"/>
          <w:szCs w:val="24"/>
        </w:rPr>
        <w:t xml:space="preserve">ayılı </w:t>
      </w:r>
      <w:r w:rsidR="00D33DC7">
        <w:rPr>
          <w:rFonts w:ascii="Times New Roman" w:hAnsi="Times New Roman" w:cs="Times New Roman"/>
          <w:sz w:val="24"/>
          <w:szCs w:val="24"/>
        </w:rPr>
        <w:t>kararında atıfla idari işlemlerin gerekçeli olması zorunluluğuna işaret etmiştir</w:t>
      </w:r>
      <w:r w:rsidR="00101124">
        <w:rPr>
          <w:rFonts w:ascii="Times New Roman" w:hAnsi="Times New Roman" w:cs="Times New Roman"/>
          <w:sz w:val="24"/>
          <w:szCs w:val="24"/>
        </w:rPr>
        <w:t>:</w:t>
      </w:r>
    </w:p>
    <w:p w14:paraId="33A12A07" w14:textId="05F2248B" w:rsidR="006410C7" w:rsidRDefault="00D33DC7" w:rsidP="007B183B">
      <w:pPr>
        <w:ind w:left="708" w:firstLine="60"/>
        <w:jc w:val="both"/>
        <w:rPr>
          <w:rFonts w:ascii="Times New Roman" w:hAnsi="Times New Roman" w:cs="Times New Roman"/>
          <w:sz w:val="24"/>
          <w:szCs w:val="24"/>
        </w:rPr>
      </w:pPr>
      <w:r>
        <w:rPr>
          <w:rFonts w:ascii="Times New Roman" w:hAnsi="Times New Roman" w:cs="Times New Roman"/>
          <w:sz w:val="24"/>
          <w:szCs w:val="24"/>
        </w:rPr>
        <w:t>“</w:t>
      </w:r>
      <w:r w:rsidR="00DB15D1">
        <w:rPr>
          <w:rFonts w:ascii="Times New Roman" w:hAnsi="Times New Roman" w:cs="Times New Roman"/>
          <w:sz w:val="24"/>
          <w:szCs w:val="24"/>
        </w:rPr>
        <w:t xml:space="preserve">(…) </w:t>
      </w:r>
      <w:r w:rsidR="00BB29BD" w:rsidRPr="00101124">
        <w:rPr>
          <w:rFonts w:ascii="Times New Roman" w:hAnsi="Times New Roman" w:cs="Times New Roman"/>
          <w:i/>
          <w:iCs/>
          <w:sz w:val="24"/>
          <w:szCs w:val="24"/>
        </w:rPr>
        <w:t>İdari işlemlerin gerekçeli olması</w:t>
      </w:r>
      <w:r w:rsidR="00101124">
        <w:rPr>
          <w:rFonts w:ascii="Times New Roman" w:hAnsi="Times New Roman" w:cs="Times New Roman"/>
          <w:i/>
          <w:iCs/>
          <w:sz w:val="24"/>
          <w:szCs w:val="24"/>
        </w:rPr>
        <w:t xml:space="preserve"> ilkesi; işlemi yapan idareyi yönetsel işlemin dayandığı maddi ve hukuksal nedenleri açıklamaya, uyguladığı yasayı kavramaya, doğru ve anlamlı olgular ortaya koymaya ve denetim yapmaya zorlar. İşlemde, gösterilen gerekçe işlemin yasaya uygunluğunu değerlendirme, itiraz edip etmeme ve yargı yoluna gidip gitmeme konusunda işlemin ilgilisine yardımcı olur.</w:t>
      </w:r>
      <w:r w:rsidR="00DB15D1">
        <w:rPr>
          <w:rFonts w:ascii="Times New Roman" w:hAnsi="Times New Roman" w:cs="Times New Roman"/>
          <w:i/>
          <w:iCs/>
          <w:sz w:val="24"/>
          <w:szCs w:val="24"/>
        </w:rPr>
        <w:t xml:space="preserve"> (…)</w:t>
      </w:r>
      <w:r w:rsidR="00101124">
        <w:rPr>
          <w:rFonts w:ascii="Times New Roman" w:hAnsi="Times New Roman" w:cs="Times New Roman"/>
          <w:sz w:val="24"/>
          <w:szCs w:val="24"/>
        </w:rPr>
        <w:t>”</w:t>
      </w:r>
      <w:r w:rsidR="00BB29BD">
        <w:rPr>
          <w:rFonts w:ascii="Times New Roman" w:hAnsi="Times New Roman" w:cs="Times New Roman"/>
          <w:sz w:val="24"/>
          <w:szCs w:val="24"/>
        </w:rPr>
        <w:t xml:space="preserve"> </w:t>
      </w:r>
      <w:r w:rsidR="00101124">
        <w:rPr>
          <w:rFonts w:ascii="Times New Roman" w:hAnsi="Times New Roman" w:cs="Times New Roman"/>
          <w:sz w:val="24"/>
          <w:szCs w:val="24"/>
        </w:rPr>
        <w:t xml:space="preserve">(Danıştay </w:t>
      </w:r>
      <w:r w:rsidR="007B183B">
        <w:rPr>
          <w:rFonts w:ascii="Times New Roman" w:hAnsi="Times New Roman" w:cs="Times New Roman"/>
          <w:sz w:val="24"/>
          <w:szCs w:val="24"/>
        </w:rPr>
        <w:t>10. D., E. 1993/1403- Danıştay Dergisi S. 90 – Karar ve bilgi için bkz. Yıldırım, 494- 495)</w:t>
      </w:r>
    </w:p>
    <w:p w14:paraId="39EB86F6" w14:textId="3302732E" w:rsidR="007B5AA4" w:rsidRDefault="007B5AA4" w:rsidP="004C63DB">
      <w:pPr>
        <w:jc w:val="both"/>
        <w:rPr>
          <w:rFonts w:ascii="Times New Roman" w:hAnsi="Times New Roman" w:cs="Times New Roman"/>
          <w:sz w:val="24"/>
          <w:szCs w:val="24"/>
        </w:rPr>
      </w:pPr>
      <w:r>
        <w:rPr>
          <w:rFonts w:ascii="Times New Roman" w:hAnsi="Times New Roman" w:cs="Times New Roman"/>
          <w:sz w:val="24"/>
          <w:szCs w:val="24"/>
        </w:rPr>
        <w:t xml:space="preserve">Ayrıca </w:t>
      </w:r>
      <w:r w:rsidR="00A06F61">
        <w:rPr>
          <w:rFonts w:ascii="Times New Roman" w:hAnsi="Times New Roman" w:cs="Times New Roman"/>
          <w:sz w:val="24"/>
          <w:szCs w:val="24"/>
        </w:rPr>
        <w:t xml:space="preserve">gerekçesiz cumhurbaşkanı kararnamelerinde saydamlık yokluğu, işlemin yapılma nedenini perdeler ancak daha önemlisi, işlemi yapanın öznel ve keyfi davranma riskini yaratır. </w:t>
      </w:r>
      <w:r w:rsidR="004C7FBC">
        <w:rPr>
          <w:rFonts w:ascii="Times New Roman" w:hAnsi="Times New Roman" w:cs="Times New Roman"/>
          <w:sz w:val="24"/>
          <w:szCs w:val="24"/>
        </w:rPr>
        <w:t xml:space="preserve">Daha önemli sakıncası ise, gerekçesiz cumhurbaşkanlığı kararnameleri AYM denetimini zorlaştırır. </w:t>
      </w:r>
      <w:r w:rsidR="004B27BF">
        <w:rPr>
          <w:rFonts w:ascii="Times New Roman" w:hAnsi="Times New Roman" w:cs="Times New Roman"/>
          <w:sz w:val="24"/>
          <w:szCs w:val="24"/>
        </w:rPr>
        <w:t>(Kaboğlu, 16.06.2022)</w:t>
      </w:r>
    </w:p>
    <w:p w14:paraId="0F481D99" w14:textId="378FD77B" w:rsidR="007A5500" w:rsidRPr="00100497" w:rsidRDefault="007A5500" w:rsidP="00100497">
      <w:pPr>
        <w:pStyle w:val="ListeParagraf"/>
        <w:numPr>
          <w:ilvl w:val="0"/>
          <w:numId w:val="2"/>
        </w:numPr>
        <w:jc w:val="both"/>
        <w:rPr>
          <w:rFonts w:ascii="Times New Roman" w:hAnsi="Times New Roman" w:cs="Times New Roman"/>
          <w:b/>
          <w:bCs/>
          <w:sz w:val="24"/>
          <w:szCs w:val="24"/>
        </w:rPr>
      </w:pPr>
      <w:r w:rsidRPr="00100497">
        <w:rPr>
          <w:rFonts w:ascii="Times New Roman" w:hAnsi="Times New Roman" w:cs="Times New Roman"/>
          <w:b/>
          <w:bCs/>
          <w:sz w:val="24"/>
          <w:szCs w:val="24"/>
        </w:rPr>
        <w:lastRenderedPageBreak/>
        <w:t xml:space="preserve"> Değerlendirme</w:t>
      </w:r>
      <w:r w:rsidR="00100497">
        <w:rPr>
          <w:rFonts w:ascii="Times New Roman" w:hAnsi="Times New Roman" w:cs="Times New Roman"/>
          <w:b/>
          <w:bCs/>
          <w:sz w:val="24"/>
          <w:szCs w:val="24"/>
        </w:rPr>
        <w:t xml:space="preserve">: </w:t>
      </w:r>
    </w:p>
    <w:p w14:paraId="41067C5E" w14:textId="0FC82EEC" w:rsidR="00130CD8" w:rsidRPr="00100497" w:rsidRDefault="00607F18" w:rsidP="007A5500">
      <w:pPr>
        <w:pStyle w:val="ListeParagraf"/>
        <w:numPr>
          <w:ilvl w:val="0"/>
          <w:numId w:val="3"/>
        </w:numPr>
        <w:jc w:val="both"/>
        <w:rPr>
          <w:rFonts w:ascii="Times New Roman" w:hAnsi="Times New Roman" w:cs="Times New Roman"/>
          <w:b/>
          <w:bCs/>
          <w:color w:val="C00000"/>
          <w:sz w:val="24"/>
          <w:szCs w:val="24"/>
        </w:rPr>
      </w:pPr>
      <w:r w:rsidRPr="00100497">
        <w:rPr>
          <w:rFonts w:ascii="Times New Roman" w:hAnsi="Times New Roman" w:cs="Times New Roman"/>
          <w:b/>
          <w:bCs/>
          <w:color w:val="C00000"/>
          <w:sz w:val="24"/>
          <w:szCs w:val="24"/>
        </w:rPr>
        <w:t>İstanbul Sözleşmesinden imza çekilmesine ilişkin Cumhurbaşka</w:t>
      </w:r>
      <w:r w:rsidR="004259F3" w:rsidRPr="00100497">
        <w:rPr>
          <w:rFonts w:ascii="Times New Roman" w:hAnsi="Times New Roman" w:cs="Times New Roman"/>
          <w:b/>
          <w:bCs/>
          <w:color w:val="C00000"/>
          <w:sz w:val="24"/>
          <w:szCs w:val="24"/>
        </w:rPr>
        <w:t>n</w:t>
      </w:r>
      <w:r w:rsidRPr="00100497">
        <w:rPr>
          <w:rFonts w:ascii="Times New Roman" w:hAnsi="Times New Roman" w:cs="Times New Roman"/>
          <w:b/>
          <w:bCs/>
          <w:color w:val="C00000"/>
          <w:sz w:val="24"/>
          <w:szCs w:val="24"/>
        </w:rPr>
        <w:t>ı kararı</w:t>
      </w:r>
      <w:r w:rsidR="000655C1" w:rsidRPr="00100497">
        <w:rPr>
          <w:rFonts w:ascii="Times New Roman" w:hAnsi="Times New Roman" w:cs="Times New Roman"/>
          <w:b/>
          <w:bCs/>
          <w:color w:val="C00000"/>
          <w:sz w:val="24"/>
          <w:szCs w:val="24"/>
        </w:rPr>
        <w:t xml:space="preserve">, Sözleşmeden çekilme sebebine ilişkin herhangi bir </w:t>
      </w:r>
      <w:r w:rsidR="001F3D86">
        <w:rPr>
          <w:rFonts w:ascii="Times New Roman" w:hAnsi="Times New Roman" w:cs="Times New Roman"/>
          <w:b/>
          <w:bCs/>
          <w:color w:val="C00000"/>
          <w:sz w:val="24"/>
          <w:szCs w:val="24"/>
        </w:rPr>
        <w:t xml:space="preserve">yazılı </w:t>
      </w:r>
      <w:r w:rsidR="000655C1" w:rsidRPr="00100497">
        <w:rPr>
          <w:rFonts w:ascii="Times New Roman" w:hAnsi="Times New Roman" w:cs="Times New Roman"/>
          <w:b/>
          <w:bCs/>
          <w:color w:val="C00000"/>
          <w:sz w:val="24"/>
          <w:szCs w:val="24"/>
        </w:rPr>
        <w:t xml:space="preserve">gerekçe içermemektedir. </w:t>
      </w:r>
      <w:r w:rsidR="002242C5" w:rsidRPr="001F3D86">
        <w:rPr>
          <w:rFonts w:ascii="Times New Roman" w:hAnsi="Times New Roman" w:cs="Times New Roman"/>
          <w:b/>
          <w:bCs/>
          <w:color w:val="C00000"/>
          <w:sz w:val="24"/>
          <w:szCs w:val="24"/>
          <w:u w:val="single"/>
        </w:rPr>
        <w:t>Bu kararın bir idari işlem olarak sebep unsurunu barındırmadığı gerçeği bir yana, buna ilişkin herhangi bir gerekçenin yazılmamış olması da başlı başına bir iptal sebebidir</w:t>
      </w:r>
      <w:r w:rsidR="002242C5" w:rsidRPr="00100497">
        <w:rPr>
          <w:rFonts w:ascii="Times New Roman" w:hAnsi="Times New Roman" w:cs="Times New Roman"/>
          <w:b/>
          <w:bCs/>
          <w:color w:val="C00000"/>
          <w:sz w:val="24"/>
          <w:szCs w:val="24"/>
        </w:rPr>
        <w:t>.</w:t>
      </w:r>
      <w:r w:rsidR="000A1BC6" w:rsidRPr="00100497">
        <w:rPr>
          <w:rFonts w:ascii="Times New Roman" w:hAnsi="Times New Roman" w:cs="Times New Roman"/>
          <w:color w:val="C00000"/>
          <w:sz w:val="24"/>
          <w:szCs w:val="24"/>
        </w:rPr>
        <w:t xml:space="preserve"> </w:t>
      </w:r>
      <w:r w:rsidR="00130CD8" w:rsidRPr="00100497">
        <w:rPr>
          <w:rFonts w:ascii="Times New Roman" w:hAnsi="Times New Roman" w:cs="Times New Roman"/>
          <w:b/>
          <w:bCs/>
          <w:color w:val="C00000"/>
          <w:sz w:val="24"/>
          <w:szCs w:val="24"/>
        </w:rPr>
        <w:t>İdari i</w:t>
      </w:r>
      <w:r w:rsidR="000A1BC6" w:rsidRPr="00100497">
        <w:rPr>
          <w:rFonts w:ascii="Times New Roman" w:hAnsi="Times New Roman" w:cs="Times New Roman"/>
          <w:b/>
          <w:bCs/>
          <w:color w:val="C00000"/>
          <w:sz w:val="24"/>
          <w:szCs w:val="24"/>
        </w:rPr>
        <w:t xml:space="preserve">şlem tesisi sırasında, işlemin yapılmasını gerektiren maddi ve hukuki sebep açıklanmalı ve bu sebeplerin işlem açısından nasıl gerçekleştiği ortaya konulmalıdır. </w:t>
      </w:r>
      <w:r w:rsidR="00130CD8" w:rsidRPr="00100497">
        <w:rPr>
          <w:rFonts w:ascii="Times New Roman" w:hAnsi="Times New Roman" w:cs="Times New Roman"/>
          <w:b/>
          <w:bCs/>
          <w:color w:val="C00000"/>
          <w:sz w:val="24"/>
          <w:szCs w:val="24"/>
        </w:rPr>
        <w:t>Söz konusu karar, gerekçe içermemesi nedeniyle usul unsuruna da aykırı olup, bu sebeple de iptali gerekmektedir.</w:t>
      </w:r>
      <w:r w:rsidR="00130CD8" w:rsidRPr="00100497">
        <w:rPr>
          <w:rFonts w:ascii="Times New Roman" w:hAnsi="Times New Roman" w:cs="Times New Roman"/>
          <w:color w:val="C00000"/>
          <w:sz w:val="24"/>
          <w:szCs w:val="24"/>
        </w:rPr>
        <w:t xml:space="preserve"> </w:t>
      </w:r>
    </w:p>
    <w:p w14:paraId="50DD1894" w14:textId="5A7B234F" w:rsidR="007A5500" w:rsidRPr="00100497" w:rsidRDefault="002242C5" w:rsidP="00100497">
      <w:pPr>
        <w:jc w:val="both"/>
        <w:rPr>
          <w:rFonts w:ascii="Times New Roman" w:hAnsi="Times New Roman" w:cs="Times New Roman"/>
          <w:b/>
          <w:bCs/>
          <w:color w:val="C00000"/>
          <w:sz w:val="24"/>
          <w:szCs w:val="24"/>
        </w:rPr>
      </w:pPr>
      <w:r w:rsidRPr="00100497">
        <w:rPr>
          <w:rFonts w:ascii="Times New Roman" w:hAnsi="Times New Roman" w:cs="Times New Roman"/>
          <w:b/>
          <w:bCs/>
          <w:color w:val="C00000"/>
          <w:sz w:val="24"/>
          <w:szCs w:val="24"/>
        </w:rPr>
        <w:t xml:space="preserve">  </w:t>
      </w:r>
    </w:p>
    <w:p w14:paraId="59560E77" w14:textId="0D733631" w:rsidR="005745DC" w:rsidRDefault="00582FDF" w:rsidP="004C63DB">
      <w:pPr>
        <w:jc w:val="both"/>
        <w:rPr>
          <w:rFonts w:ascii="Times New Roman" w:hAnsi="Times New Roman" w:cs="Times New Roman"/>
          <w:b/>
          <w:bCs/>
          <w:sz w:val="24"/>
          <w:szCs w:val="24"/>
        </w:rPr>
      </w:pPr>
      <w:r>
        <w:rPr>
          <w:rFonts w:ascii="Times New Roman" w:hAnsi="Times New Roman" w:cs="Times New Roman"/>
          <w:b/>
          <w:bCs/>
          <w:sz w:val="24"/>
          <w:szCs w:val="24"/>
        </w:rPr>
        <w:t xml:space="preserve">3. </w:t>
      </w:r>
      <w:r w:rsidR="005745DC" w:rsidRPr="00C15E20">
        <w:rPr>
          <w:rFonts w:ascii="Times New Roman" w:hAnsi="Times New Roman" w:cs="Times New Roman"/>
          <w:b/>
          <w:bCs/>
          <w:sz w:val="24"/>
          <w:szCs w:val="24"/>
        </w:rPr>
        <w:t xml:space="preserve">Sebep </w:t>
      </w:r>
    </w:p>
    <w:p w14:paraId="5806D873" w14:textId="224385F1" w:rsidR="0008554F" w:rsidRDefault="0008554F" w:rsidP="004C63DB">
      <w:pPr>
        <w:jc w:val="both"/>
        <w:rPr>
          <w:rFonts w:ascii="Times New Roman" w:hAnsi="Times New Roman" w:cs="Times New Roman"/>
          <w:sz w:val="24"/>
          <w:szCs w:val="24"/>
        </w:rPr>
      </w:pPr>
      <w:r>
        <w:rPr>
          <w:rFonts w:ascii="Times New Roman" w:hAnsi="Times New Roman" w:cs="Times New Roman"/>
          <w:sz w:val="24"/>
          <w:szCs w:val="24"/>
        </w:rPr>
        <w:t xml:space="preserve">Sebep unsuru, </w:t>
      </w:r>
      <w:r w:rsidR="00D87278" w:rsidRPr="00100497">
        <w:rPr>
          <w:rFonts w:ascii="Times New Roman" w:hAnsi="Times New Roman" w:cs="Times New Roman"/>
          <w:sz w:val="24"/>
          <w:szCs w:val="24"/>
        </w:rPr>
        <w:t xml:space="preserve">bir fiilin ya da işlemin yapılmasına yol açan etken sebep </w:t>
      </w:r>
      <w:r w:rsidR="00D87278">
        <w:rPr>
          <w:rFonts w:ascii="Times New Roman" w:hAnsi="Times New Roman" w:cs="Times New Roman"/>
          <w:sz w:val="24"/>
          <w:szCs w:val="24"/>
        </w:rPr>
        <w:t xml:space="preserve">olarak tanımlanmaktadır. </w:t>
      </w:r>
      <w:r w:rsidR="00593F54">
        <w:rPr>
          <w:rFonts w:ascii="Times New Roman" w:hAnsi="Times New Roman" w:cs="Times New Roman"/>
          <w:sz w:val="24"/>
          <w:szCs w:val="24"/>
        </w:rPr>
        <w:t xml:space="preserve">Sebep, </w:t>
      </w:r>
      <w:r w:rsidR="00593F54" w:rsidRPr="00100497">
        <w:rPr>
          <w:rFonts w:ascii="Times New Roman" w:hAnsi="Times New Roman" w:cs="Times New Roman"/>
          <w:b/>
          <w:bCs/>
          <w:sz w:val="24"/>
          <w:szCs w:val="24"/>
        </w:rPr>
        <w:t xml:space="preserve">idareyi bir işlem yapmaya sevk eden </w:t>
      </w:r>
      <w:r w:rsidR="007A22C8" w:rsidRPr="00100497">
        <w:rPr>
          <w:rFonts w:ascii="Times New Roman" w:hAnsi="Times New Roman" w:cs="Times New Roman"/>
          <w:b/>
          <w:bCs/>
          <w:sz w:val="24"/>
          <w:szCs w:val="24"/>
        </w:rPr>
        <w:t>hukuki veya fiili</w:t>
      </w:r>
      <w:r w:rsidR="009B682D" w:rsidRPr="00100497">
        <w:rPr>
          <w:rFonts w:ascii="Times New Roman" w:hAnsi="Times New Roman" w:cs="Times New Roman"/>
          <w:b/>
          <w:bCs/>
          <w:sz w:val="24"/>
          <w:szCs w:val="24"/>
        </w:rPr>
        <w:t xml:space="preserve"> (maddi)</w:t>
      </w:r>
      <w:r w:rsidR="007A22C8" w:rsidRPr="00100497">
        <w:rPr>
          <w:rFonts w:ascii="Times New Roman" w:hAnsi="Times New Roman" w:cs="Times New Roman"/>
          <w:b/>
          <w:bCs/>
          <w:sz w:val="24"/>
          <w:szCs w:val="24"/>
        </w:rPr>
        <w:t xml:space="preserve"> etkendir.</w:t>
      </w:r>
      <w:r w:rsidR="007A22C8">
        <w:rPr>
          <w:rFonts w:ascii="Times New Roman" w:hAnsi="Times New Roman" w:cs="Times New Roman"/>
          <w:sz w:val="24"/>
          <w:szCs w:val="24"/>
        </w:rPr>
        <w:t xml:space="preserve"> (Tun</w:t>
      </w:r>
      <w:r w:rsidR="00F20F87">
        <w:rPr>
          <w:rFonts w:ascii="Times New Roman" w:hAnsi="Times New Roman" w:cs="Times New Roman"/>
          <w:sz w:val="24"/>
          <w:szCs w:val="24"/>
        </w:rPr>
        <w:t>ç</w:t>
      </w:r>
      <w:r w:rsidR="007A22C8">
        <w:rPr>
          <w:rFonts w:ascii="Times New Roman" w:hAnsi="Times New Roman" w:cs="Times New Roman"/>
          <w:sz w:val="24"/>
          <w:szCs w:val="24"/>
        </w:rPr>
        <w:t>er, 184)</w:t>
      </w:r>
      <w:r w:rsidR="00A77A29">
        <w:rPr>
          <w:rFonts w:ascii="Times New Roman" w:hAnsi="Times New Roman" w:cs="Times New Roman"/>
          <w:sz w:val="24"/>
          <w:szCs w:val="24"/>
        </w:rPr>
        <w:t xml:space="preserve"> Sebep unsuru, </w:t>
      </w:r>
      <w:r w:rsidR="00A77A29" w:rsidRPr="00100497">
        <w:rPr>
          <w:rFonts w:ascii="Times New Roman" w:hAnsi="Times New Roman" w:cs="Times New Roman"/>
          <w:b/>
          <w:bCs/>
          <w:sz w:val="24"/>
          <w:szCs w:val="24"/>
        </w:rPr>
        <w:t>işlemin dayanağını, gerekçesini oluşturur</w:t>
      </w:r>
      <w:r w:rsidR="00A77A29">
        <w:rPr>
          <w:rFonts w:ascii="Times New Roman" w:hAnsi="Times New Roman" w:cs="Times New Roman"/>
          <w:sz w:val="24"/>
          <w:szCs w:val="24"/>
        </w:rPr>
        <w:t xml:space="preserve"> (</w:t>
      </w:r>
      <w:r w:rsidR="00DA6A90">
        <w:rPr>
          <w:rFonts w:ascii="Times New Roman" w:hAnsi="Times New Roman" w:cs="Times New Roman"/>
          <w:sz w:val="24"/>
          <w:szCs w:val="24"/>
        </w:rPr>
        <w:t>Yıldırım, 497)</w:t>
      </w:r>
    </w:p>
    <w:p w14:paraId="5C1BB4A0" w14:textId="5DC0773B" w:rsidR="00100497" w:rsidRPr="00100497" w:rsidRDefault="00100497" w:rsidP="00100497">
      <w:pPr>
        <w:pStyle w:val="ListeParagraf"/>
        <w:numPr>
          <w:ilvl w:val="0"/>
          <w:numId w:val="2"/>
        </w:numPr>
        <w:jc w:val="both"/>
        <w:rPr>
          <w:rFonts w:ascii="Times New Roman" w:hAnsi="Times New Roman" w:cs="Times New Roman"/>
          <w:b/>
          <w:bCs/>
          <w:sz w:val="24"/>
          <w:szCs w:val="24"/>
        </w:rPr>
      </w:pPr>
      <w:r w:rsidRPr="00100497">
        <w:rPr>
          <w:rFonts w:ascii="Times New Roman" w:hAnsi="Times New Roman" w:cs="Times New Roman"/>
          <w:b/>
          <w:bCs/>
          <w:sz w:val="24"/>
          <w:szCs w:val="24"/>
        </w:rPr>
        <w:t>Değerlendirme:</w:t>
      </w:r>
    </w:p>
    <w:p w14:paraId="11D7EAFB" w14:textId="77777777" w:rsidR="00AC1C4F" w:rsidRDefault="005745DC" w:rsidP="00100497">
      <w:pPr>
        <w:ind w:left="708"/>
        <w:jc w:val="both"/>
        <w:rPr>
          <w:rFonts w:ascii="Times New Roman" w:hAnsi="Times New Roman" w:cs="Times New Roman"/>
          <w:b/>
          <w:bCs/>
          <w:color w:val="C00000"/>
          <w:sz w:val="24"/>
          <w:szCs w:val="24"/>
        </w:rPr>
      </w:pPr>
      <w:r w:rsidRPr="006C4C1D">
        <w:rPr>
          <w:rFonts w:ascii="Times New Roman" w:hAnsi="Times New Roman" w:cs="Times New Roman"/>
          <w:b/>
          <w:bCs/>
          <w:color w:val="C00000"/>
          <w:sz w:val="24"/>
          <w:szCs w:val="24"/>
        </w:rPr>
        <w:t xml:space="preserve">Her idari işlemin </w:t>
      </w:r>
      <w:r w:rsidR="00C15E20" w:rsidRPr="006C4C1D">
        <w:rPr>
          <w:rFonts w:ascii="Times New Roman" w:hAnsi="Times New Roman" w:cs="Times New Roman"/>
          <w:b/>
          <w:bCs/>
          <w:color w:val="C00000"/>
          <w:sz w:val="24"/>
          <w:szCs w:val="24"/>
        </w:rPr>
        <w:t xml:space="preserve">maddi ve hukuksal sebepleri olmak zorundadır. İdare söz konusu işlemi gerçekleştirirken, bu </w:t>
      </w:r>
      <w:r w:rsidR="00C15E20" w:rsidRPr="00537B9D">
        <w:rPr>
          <w:rFonts w:ascii="Times New Roman" w:hAnsi="Times New Roman" w:cs="Times New Roman"/>
          <w:b/>
          <w:bCs/>
          <w:color w:val="C00000"/>
          <w:sz w:val="24"/>
          <w:szCs w:val="24"/>
          <w:u w:val="single"/>
        </w:rPr>
        <w:t>maddi ve hukuksal sebepleri</w:t>
      </w:r>
      <w:r w:rsidR="00C15E20" w:rsidRPr="006C4C1D">
        <w:rPr>
          <w:rFonts w:ascii="Times New Roman" w:hAnsi="Times New Roman" w:cs="Times New Roman"/>
          <w:b/>
          <w:bCs/>
          <w:color w:val="C00000"/>
          <w:sz w:val="24"/>
          <w:szCs w:val="24"/>
          <w:u w:val="single"/>
        </w:rPr>
        <w:t xml:space="preserve"> araştırmak ve ortaya koymak</w:t>
      </w:r>
      <w:r w:rsidR="00C15E20" w:rsidRPr="006C4C1D">
        <w:rPr>
          <w:rFonts w:ascii="Times New Roman" w:hAnsi="Times New Roman" w:cs="Times New Roman"/>
          <w:b/>
          <w:bCs/>
          <w:color w:val="C00000"/>
          <w:sz w:val="24"/>
          <w:szCs w:val="24"/>
        </w:rPr>
        <w:t xml:space="preserve"> zorundadır. </w:t>
      </w:r>
      <w:r w:rsidR="006C4C1D" w:rsidRPr="006C4C1D">
        <w:rPr>
          <w:rFonts w:ascii="Times New Roman" w:hAnsi="Times New Roman" w:cs="Times New Roman"/>
          <w:b/>
          <w:bCs/>
          <w:color w:val="C00000"/>
          <w:sz w:val="24"/>
          <w:szCs w:val="24"/>
        </w:rPr>
        <w:t>İstanbul Sözleşmesinden imza çeki</w:t>
      </w:r>
      <w:r w:rsidR="006C4C1D">
        <w:rPr>
          <w:rFonts w:ascii="Times New Roman" w:hAnsi="Times New Roman" w:cs="Times New Roman"/>
          <w:b/>
          <w:bCs/>
          <w:color w:val="C00000"/>
          <w:sz w:val="24"/>
          <w:szCs w:val="24"/>
        </w:rPr>
        <w:t xml:space="preserve">lmesine </w:t>
      </w:r>
      <w:r w:rsidR="00A341FD">
        <w:rPr>
          <w:rFonts w:ascii="Times New Roman" w:hAnsi="Times New Roman" w:cs="Times New Roman"/>
          <w:b/>
          <w:bCs/>
          <w:color w:val="C00000"/>
          <w:sz w:val="24"/>
          <w:szCs w:val="24"/>
        </w:rPr>
        <w:t xml:space="preserve">neden gerek duyulmuş olduğuna dair maddi ve hukuksal sebeplerin araştırılmış ve ilgili kararda ortaya konulmuş olması gerekmekteydi. Ancak </w:t>
      </w:r>
      <w:r w:rsidR="002B3231">
        <w:rPr>
          <w:rFonts w:ascii="Times New Roman" w:hAnsi="Times New Roman" w:cs="Times New Roman"/>
          <w:b/>
          <w:bCs/>
          <w:color w:val="C00000"/>
          <w:sz w:val="24"/>
          <w:szCs w:val="24"/>
        </w:rPr>
        <w:t>söz konusu kararda, bu işleme neden gerek görülmüş olduğuna ilişkin hiçbir açıklamaya yer verilmemiştir</w:t>
      </w:r>
      <w:r w:rsidR="0038255E">
        <w:rPr>
          <w:rFonts w:ascii="Times New Roman" w:hAnsi="Times New Roman" w:cs="Times New Roman"/>
          <w:b/>
          <w:bCs/>
          <w:color w:val="C00000"/>
          <w:sz w:val="24"/>
          <w:szCs w:val="24"/>
        </w:rPr>
        <w:t xml:space="preserve">, nitekim bu tür bir gereklilik mevcut da değildir. </w:t>
      </w:r>
    </w:p>
    <w:p w14:paraId="32E9B171" w14:textId="6D4C0CE3" w:rsidR="005745DC" w:rsidRDefault="0038255E" w:rsidP="00100497">
      <w:pPr>
        <w:ind w:left="708"/>
        <w:jc w:val="both"/>
        <w:rPr>
          <w:rFonts w:ascii="Times New Roman" w:hAnsi="Times New Roman" w:cs="Times New Roman"/>
          <w:b/>
          <w:bCs/>
          <w:color w:val="C00000"/>
          <w:sz w:val="24"/>
          <w:szCs w:val="24"/>
        </w:rPr>
      </w:pPr>
      <w:r>
        <w:rPr>
          <w:rFonts w:ascii="Times New Roman" w:hAnsi="Times New Roman" w:cs="Times New Roman"/>
          <w:b/>
          <w:bCs/>
          <w:color w:val="C00000"/>
          <w:sz w:val="24"/>
          <w:szCs w:val="24"/>
        </w:rPr>
        <w:t>Aksine Sözleşmenin yürürlükte bulunması</w:t>
      </w:r>
      <w:r w:rsidR="0004283E">
        <w:rPr>
          <w:rFonts w:ascii="Times New Roman" w:hAnsi="Times New Roman" w:cs="Times New Roman"/>
          <w:b/>
          <w:bCs/>
          <w:color w:val="C00000"/>
          <w:sz w:val="24"/>
          <w:szCs w:val="24"/>
        </w:rPr>
        <w:t>na ilişkin maddi ve hukuki sebepler dava süresince duruşmalarda dava</w:t>
      </w:r>
      <w:r w:rsidR="00DB1F84">
        <w:rPr>
          <w:rFonts w:ascii="Times New Roman" w:hAnsi="Times New Roman" w:cs="Times New Roman"/>
          <w:b/>
          <w:bCs/>
          <w:color w:val="C00000"/>
          <w:sz w:val="24"/>
          <w:szCs w:val="24"/>
        </w:rPr>
        <w:t xml:space="preserve">cı </w:t>
      </w:r>
      <w:r w:rsidR="00D41C08">
        <w:rPr>
          <w:rFonts w:ascii="Times New Roman" w:hAnsi="Times New Roman" w:cs="Times New Roman"/>
          <w:b/>
          <w:bCs/>
          <w:color w:val="C00000"/>
          <w:sz w:val="24"/>
          <w:szCs w:val="24"/>
        </w:rPr>
        <w:t>vekilleri</w:t>
      </w:r>
      <w:r w:rsidR="00DB1F84">
        <w:rPr>
          <w:rFonts w:ascii="Times New Roman" w:hAnsi="Times New Roman" w:cs="Times New Roman"/>
          <w:b/>
          <w:bCs/>
          <w:color w:val="C00000"/>
          <w:sz w:val="24"/>
          <w:szCs w:val="24"/>
        </w:rPr>
        <w:t xml:space="preserve"> tarafından ortaya konulmuştur. Davalı tarafça “ajitasyon” ya da </w:t>
      </w:r>
      <w:r w:rsidR="00AA3698">
        <w:rPr>
          <w:rFonts w:ascii="Times New Roman" w:hAnsi="Times New Roman" w:cs="Times New Roman"/>
          <w:b/>
          <w:bCs/>
          <w:color w:val="C00000"/>
          <w:sz w:val="24"/>
          <w:szCs w:val="24"/>
        </w:rPr>
        <w:t>“hukuki olmaktan uzak açıklamalar” gibi yansıtılmak istenen</w:t>
      </w:r>
      <w:r w:rsidR="006666C6">
        <w:rPr>
          <w:rFonts w:ascii="Times New Roman" w:hAnsi="Times New Roman" w:cs="Times New Roman"/>
          <w:b/>
          <w:bCs/>
          <w:color w:val="C00000"/>
          <w:sz w:val="24"/>
          <w:szCs w:val="24"/>
        </w:rPr>
        <w:t xml:space="preserve"> ancak Türkiye’de İstanbul Sözleşmesi’nin gerekliliğini ortaya koymak için açıklanan somut örnek ve olaylar, Sözleşme</w:t>
      </w:r>
      <w:r w:rsidR="00DC2271">
        <w:rPr>
          <w:rFonts w:ascii="Times New Roman" w:hAnsi="Times New Roman" w:cs="Times New Roman"/>
          <w:b/>
          <w:bCs/>
          <w:color w:val="C00000"/>
          <w:sz w:val="24"/>
          <w:szCs w:val="24"/>
        </w:rPr>
        <w:t>’nin ülkemizde kabulü sebebini açıklamak</w:t>
      </w:r>
      <w:r w:rsidR="00B9111D">
        <w:rPr>
          <w:rFonts w:ascii="Times New Roman" w:hAnsi="Times New Roman" w:cs="Times New Roman"/>
          <w:b/>
          <w:bCs/>
          <w:color w:val="C00000"/>
          <w:sz w:val="24"/>
          <w:szCs w:val="24"/>
        </w:rPr>
        <w:t xml:space="preserve">tadır. </w:t>
      </w:r>
    </w:p>
    <w:p w14:paraId="1F65E7EB" w14:textId="7BFE2E05" w:rsidR="00B9111D" w:rsidRPr="006C4C1D" w:rsidRDefault="00B9111D" w:rsidP="00100497">
      <w:pPr>
        <w:ind w:left="708"/>
        <w:jc w:val="both"/>
        <w:rPr>
          <w:rFonts w:ascii="Times New Roman" w:hAnsi="Times New Roman" w:cs="Times New Roman"/>
          <w:b/>
          <w:bCs/>
          <w:color w:val="C00000"/>
          <w:sz w:val="24"/>
          <w:szCs w:val="24"/>
        </w:rPr>
      </w:pPr>
      <w:r>
        <w:rPr>
          <w:rFonts w:ascii="Times New Roman" w:hAnsi="Times New Roman" w:cs="Times New Roman"/>
          <w:b/>
          <w:bCs/>
          <w:color w:val="C00000"/>
          <w:sz w:val="24"/>
          <w:szCs w:val="24"/>
        </w:rPr>
        <w:t xml:space="preserve">İdari işlemde bulunması gereken sebep unsuru, </w:t>
      </w:r>
      <w:r w:rsidR="000242DB">
        <w:rPr>
          <w:rFonts w:ascii="Times New Roman" w:hAnsi="Times New Roman" w:cs="Times New Roman"/>
          <w:b/>
          <w:bCs/>
          <w:color w:val="C00000"/>
          <w:sz w:val="24"/>
          <w:szCs w:val="24"/>
        </w:rPr>
        <w:t xml:space="preserve">söz konusu işlemin gerekçesini oluşturmakta olup, idareyi bu işlemi yapmaya sevk eden </w:t>
      </w:r>
      <w:r w:rsidR="00A60515">
        <w:rPr>
          <w:rFonts w:ascii="Times New Roman" w:hAnsi="Times New Roman" w:cs="Times New Roman"/>
          <w:b/>
          <w:bCs/>
          <w:color w:val="C00000"/>
          <w:sz w:val="24"/>
          <w:szCs w:val="24"/>
        </w:rPr>
        <w:t xml:space="preserve">hukuki ve maddi etkenlerin tek tek ve somut durumla bağlantısı kurularak ortaya konulması gerekmektedir. </w:t>
      </w:r>
      <w:r w:rsidR="003B3D76">
        <w:rPr>
          <w:rFonts w:ascii="Times New Roman" w:hAnsi="Times New Roman" w:cs="Times New Roman"/>
          <w:b/>
          <w:bCs/>
          <w:color w:val="C00000"/>
          <w:sz w:val="24"/>
          <w:szCs w:val="24"/>
        </w:rPr>
        <w:t xml:space="preserve">İstanbul Sözleşmesi’nden imza çekilmesi yönündeki Cumhurbaşkanı kararı sebep unsurunun yokluğu nedeniyle yok </w:t>
      </w:r>
      <w:r w:rsidR="00DB2A97">
        <w:rPr>
          <w:rFonts w:ascii="Times New Roman" w:hAnsi="Times New Roman" w:cs="Times New Roman"/>
          <w:b/>
          <w:bCs/>
          <w:color w:val="C00000"/>
          <w:sz w:val="24"/>
          <w:szCs w:val="24"/>
        </w:rPr>
        <w:t xml:space="preserve">hükmünde olup, bu işlemin Danıştay’ca iptali kararı verilmelidir. Nitekim </w:t>
      </w:r>
      <w:r w:rsidR="00DB2A97" w:rsidRPr="000E56EE">
        <w:rPr>
          <w:rFonts w:ascii="Times New Roman" w:hAnsi="Times New Roman" w:cs="Times New Roman"/>
          <w:b/>
          <w:bCs/>
          <w:color w:val="C00000"/>
          <w:sz w:val="24"/>
          <w:szCs w:val="24"/>
          <w:u w:val="single"/>
        </w:rPr>
        <w:t xml:space="preserve">şeklen bir gerekçeye kararda yer verilmemiş olduğu gibi, esasen de </w:t>
      </w:r>
      <w:r w:rsidR="000E56EE" w:rsidRPr="000E56EE">
        <w:rPr>
          <w:rFonts w:ascii="Times New Roman" w:hAnsi="Times New Roman" w:cs="Times New Roman"/>
          <w:b/>
          <w:bCs/>
          <w:color w:val="C00000"/>
          <w:sz w:val="24"/>
          <w:szCs w:val="24"/>
          <w:u w:val="single"/>
        </w:rPr>
        <w:t>bu kararın “sebep” unsuru bulunmamaktadır</w:t>
      </w:r>
      <w:r w:rsidR="000E56EE">
        <w:rPr>
          <w:rFonts w:ascii="Times New Roman" w:hAnsi="Times New Roman" w:cs="Times New Roman"/>
          <w:b/>
          <w:bCs/>
          <w:color w:val="C00000"/>
          <w:sz w:val="24"/>
          <w:szCs w:val="24"/>
        </w:rPr>
        <w:t xml:space="preserve">. </w:t>
      </w:r>
    </w:p>
    <w:p w14:paraId="2318D47F" w14:textId="1E7EA57E" w:rsidR="008268F1" w:rsidRDefault="008268F1" w:rsidP="004C63DB">
      <w:pPr>
        <w:jc w:val="both"/>
        <w:rPr>
          <w:rFonts w:ascii="Times New Roman" w:hAnsi="Times New Roman" w:cs="Times New Roman"/>
          <w:sz w:val="24"/>
          <w:szCs w:val="24"/>
        </w:rPr>
      </w:pPr>
    </w:p>
    <w:p w14:paraId="6C48D808" w14:textId="56A1F471" w:rsidR="005745DC" w:rsidRPr="00C15E20" w:rsidRDefault="00582FDF" w:rsidP="004C63DB">
      <w:pPr>
        <w:jc w:val="both"/>
        <w:rPr>
          <w:rFonts w:ascii="Times New Roman" w:hAnsi="Times New Roman" w:cs="Times New Roman"/>
          <w:b/>
          <w:bCs/>
          <w:sz w:val="24"/>
          <w:szCs w:val="24"/>
        </w:rPr>
      </w:pPr>
      <w:r>
        <w:rPr>
          <w:rFonts w:ascii="Times New Roman" w:hAnsi="Times New Roman" w:cs="Times New Roman"/>
          <w:b/>
          <w:bCs/>
          <w:sz w:val="24"/>
          <w:szCs w:val="24"/>
        </w:rPr>
        <w:t>4</w:t>
      </w:r>
      <w:r w:rsidR="005745DC" w:rsidRPr="00C15E20">
        <w:rPr>
          <w:rFonts w:ascii="Times New Roman" w:hAnsi="Times New Roman" w:cs="Times New Roman"/>
          <w:b/>
          <w:bCs/>
          <w:sz w:val="24"/>
          <w:szCs w:val="24"/>
        </w:rPr>
        <w:t xml:space="preserve">. </w:t>
      </w:r>
      <w:r w:rsidR="00AE379B" w:rsidRPr="00C15E20">
        <w:rPr>
          <w:rFonts w:ascii="Times New Roman" w:hAnsi="Times New Roman" w:cs="Times New Roman"/>
          <w:b/>
          <w:bCs/>
          <w:sz w:val="24"/>
          <w:szCs w:val="24"/>
        </w:rPr>
        <w:t>Amaç</w:t>
      </w:r>
    </w:p>
    <w:p w14:paraId="2CD5A2DA" w14:textId="17412F28" w:rsidR="001F21FC" w:rsidRDefault="00F758B8" w:rsidP="00F758B8">
      <w:pPr>
        <w:jc w:val="both"/>
        <w:rPr>
          <w:rFonts w:ascii="Times New Roman" w:hAnsi="Times New Roman" w:cs="Times New Roman"/>
          <w:sz w:val="24"/>
          <w:szCs w:val="24"/>
        </w:rPr>
      </w:pPr>
      <w:r>
        <w:rPr>
          <w:rFonts w:ascii="Times New Roman" w:hAnsi="Times New Roman" w:cs="Times New Roman"/>
          <w:sz w:val="24"/>
          <w:szCs w:val="24"/>
        </w:rPr>
        <w:t xml:space="preserve">Amaç, </w:t>
      </w:r>
      <w:r w:rsidRPr="00F758B8">
        <w:rPr>
          <w:rFonts w:ascii="Times New Roman" w:hAnsi="Times New Roman" w:cs="Times New Roman"/>
          <w:b/>
          <w:bCs/>
          <w:sz w:val="24"/>
          <w:szCs w:val="24"/>
        </w:rPr>
        <w:t>yapılan idari işlemle ulaşılmak istenen sonuçtur</w:t>
      </w:r>
      <w:r>
        <w:rPr>
          <w:rFonts w:ascii="Times New Roman" w:hAnsi="Times New Roman" w:cs="Times New Roman"/>
          <w:sz w:val="24"/>
          <w:szCs w:val="24"/>
        </w:rPr>
        <w:t xml:space="preserve">. İdari işlemde amaç, kamu yararını sağlamak, kamu hizmetlerinin etkili, istikrarlı, devamlı, düzenli ve verimli şekilde yerine </w:t>
      </w:r>
      <w:r>
        <w:rPr>
          <w:rFonts w:ascii="Times New Roman" w:hAnsi="Times New Roman" w:cs="Times New Roman"/>
          <w:sz w:val="24"/>
          <w:szCs w:val="24"/>
        </w:rPr>
        <w:lastRenderedPageBreak/>
        <w:t xml:space="preserve">getirmektir. </w:t>
      </w:r>
      <w:r w:rsidRPr="003B12A9">
        <w:rPr>
          <w:rFonts w:ascii="Times New Roman" w:hAnsi="Times New Roman" w:cs="Times New Roman"/>
          <w:b/>
          <w:bCs/>
          <w:sz w:val="24"/>
          <w:szCs w:val="24"/>
        </w:rPr>
        <w:t xml:space="preserve">Kamu yönetiminde yetkiler, kişisel çıkar ve menfaat sağlamak için kullanılamayacağı gibi, </w:t>
      </w:r>
      <w:r w:rsidRPr="00024542">
        <w:rPr>
          <w:rFonts w:ascii="Times New Roman" w:hAnsi="Times New Roman" w:cs="Times New Roman"/>
          <w:b/>
          <w:bCs/>
          <w:sz w:val="24"/>
          <w:szCs w:val="24"/>
          <w:u w:val="single"/>
        </w:rPr>
        <w:t>siyasi eğilimler için de kullanılamaz</w:t>
      </w:r>
      <w:r w:rsidRPr="003B12A9">
        <w:rPr>
          <w:rFonts w:ascii="Times New Roman" w:hAnsi="Times New Roman" w:cs="Times New Roman"/>
          <w:b/>
          <w:bCs/>
          <w:sz w:val="24"/>
          <w:szCs w:val="24"/>
        </w:rPr>
        <w:t>.</w:t>
      </w:r>
      <w:r>
        <w:rPr>
          <w:rFonts w:ascii="Times New Roman" w:hAnsi="Times New Roman" w:cs="Times New Roman"/>
          <w:sz w:val="24"/>
          <w:szCs w:val="24"/>
        </w:rPr>
        <w:t xml:space="preserve"> İdari işlem ile öngörülen amacın, kamu yararına veya kanun koyucunun özel olarak belirtmiş olduğu amaca aykırı olması halinde, amaç bakımından hukuka aykırılık söz konusudur. (Tun</w:t>
      </w:r>
      <w:r w:rsidR="0072330A">
        <w:rPr>
          <w:rFonts w:ascii="Times New Roman" w:hAnsi="Times New Roman" w:cs="Times New Roman"/>
          <w:sz w:val="24"/>
          <w:szCs w:val="24"/>
        </w:rPr>
        <w:t>ç</w:t>
      </w:r>
      <w:r>
        <w:rPr>
          <w:rFonts w:ascii="Times New Roman" w:hAnsi="Times New Roman" w:cs="Times New Roman"/>
          <w:sz w:val="24"/>
          <w:szCs w:val="24"/>
        </w:rPr>
        <w:t>er, 184)</w:t>
      </w:r>
    </w:p>
    <w:p w14:paraId="34CA66D2" w14:textId="4CDA2F5A" w:rsidR="00260981" w:rsidRDefault="001F21FC" w:rsidP="00F758B8">
      <w:pPr>
        <w:jc w:val="both"/>
        <w:rPr>
          <w:rFonts w:ascii="Times New Roman" w:hAnsi="Times New Roman" w:cs="Times New Roman"/>
          <w:sz w:val="24"/>
          <w:szCs w:val="24"/>
        </w:rPr>
      </w:pPr>
      <w:r>
        <w:rPr>
          <w:rFonts w:ascii="Times New Roman" w:hAnsi="Times New Roman" w:cs="Times New Roman"/>
          <w:sz w:val="24"/>
          <w:szCs w:val="24"/>
        </w:rPr>
        <w:t xml:space="preserve">İdarenin faaliyetlerinin amacını kamu yararı oluşturmaktadır. </w:t>
      </w:r>
      <w:r w:rsidR="007055CC">
        <w:rPr>
          <w:rFonts w:ascii="Times New Roman" w:hAnsi="Times New Roman" w:cs="Times New Roman"/>
          <w:sz w:val="24"/>
          <w:szCs w:val="24"/>
        </w:rPr>
        <w:t>Kamu yararı, toplumda bireysel ve kolektif menfaatler arasında kuru</w:t>
      </w:r>
      <w:r w:rsidR="00E904C8">
        <w:rPr>
          <w:rFonts w:ascii="Times New Roman" w:hAnsi="Times New Roman" w:cs="Times New Roman"/>
          <w:sz w:val="24"/>
          <w:szCs w:val="24"/>
        </w:rPr>
        <w:t xml:space="preserve">labilen dengedir. Çeşitli menfaatler arasında </w:t>
      </w:r>
      <w:r w:rsidR="00757CF8">
        <w:rPr>
          <w:rFonts w:ascii="Times New Roman" w:hAnsi="Times New Roman" w:cs="Times New Roman"/>
          <w:sz w:val="24"/>
          <w:szCs w:val="24"/>
        </w:rPr>
        <w:t>tercih yapılırken ya nicelik ölçütüne başvurulacak</w:t>
      </w:r>
      <w:r w:rsidR="00B303EA">
        <w:rPr>
          <w:rFonts w:ascii="Times New Roman" w:hAnsi="Times New Roman" w:cs="Times New Roman"/>
          <w:sz w:val="24"/>
          <w:szCs w:val="24"/>
        </w:rPr>
        <w:t>, yani büyük grubun menfaati tercih edilecek ya da söz konusu menfaat</w:t>
      </w:r>
      <w:r w:rsidR="00576347">
        <w:rPr>
          <w:rFonts w:ascii="Times New Roman" w:hAnsi="Times New Roman" w:cs="Times New Roman"/>
          <w:sz w:val="24"/>
          <w:szCs w:val="24"/>
        </w:rPr>
        <w:t xml:space="preserve">in uygarlık açısından değeri </w:t>
      </w:r>
      <w:r w:rsidR="00390BCE">
        <w:rPr>
          <w:rFonts w:ascii="Times New Roman" w:hAnsi="Times New Roman" w:cs="Times New Roman"/>
          <w:sz w:val="24"/>
          <w:szCs w:val="24"/>
        </w:rPr>
        <w:t>göz önünde tutulacaktır.</w:t>
      </w:r>
      <w:r w:rsidR="00E904C8">
        <w:rPr>
          <w:rFonts w:ascii="Times New Roman" w:hAnsi="Times New Roman" w:cs="Times New Roman"/>
          <w:sz w:val="24"/>
          <w:szCs w:val="24"/>
        </w:rPr>
        <w:t xml:space="preserve"> </w:t>
      </w:r>
      <w:r w:rsidR="00AD6147">
        <w:rPr>
          <w:rFonts w:ascii="Times New Roman" w:hAnsi="Times New Roman" w:cs="Times New Roman"/>
          <w:sz w:val="24"/>
          <w:szCs w:val="24"/>
        </w:rPr>
        <w:t xml:space="preserve">İdari işlemlerin maksat unsurunun </w:t>
      </w:r>
      <w:r w:rsidR="00BB777E">
        <w:rPr>
          <w:rFonts w:ascii="Times New Roman" w:hAnsi="Times New Roman" w:cs="Times New Roman"/>
          <w:sz w:val="24"/>
          <w:szCs w:val="24"/>
        </w:rPr>
        <w:t xml:space="preserve">hukuka uygunluğunu belirlemekte, </w:t>
      </w:r>
      <w:r w:rsidR="00BB777E" w:rsidRPr="00C9417E">
        <w:rPr>
          <w:rFonts w:ascii="Times New Roman" w:hAnsi="Times New Roman" w:cs="Times New Roman"/>
          <w:b/>
          <w:bCs/>
          <w:sz w:val="24"/>
          <w:szCs w:val="24"/>
        </w:rPr>
        <w:t>kamu yararı kavramının tanımla</w:t>
      </w:r>
      <w:r w:rsidR="00C83F4A" w:rsidRPr="00C9417E">
        <w:rPr>
          <w:rFonts w:ascii="Times New Roman" w:hAnsi="Times New Roman" w:cs="Times New Roman"/>
          <w:b/>
          <w:bCs/>
          <w:sz w:val="24"/>
          <w:szCs w:val="24"/>
        </w:rPr>
        <w:t>nmasından ziyade, somut olaylarda varlığı aranmakt</w:t>
      </w:r>
      <w:r w:rsidR="00C9417E" w:rsidRPr="00C9417E">
        <w:rPr>
          <w:rFonts w:ascii="Times New Roman" w:hAnsi="Times New Roman" w:cs="Times New Roman"/>
          <w:b/>
          <w:bCs/>
          <w:sz w:val="24"/>
          <w:szCs w:val="24"/>
        </w:rPr>
        <w:t>a</w:t>
      </w:r>
      <w:r w:rsidR="00C83F4A" w:rsidRPr="00C9417E">
        <w:rPr>
          <w:rFonts w:ascii="Times New Roman" w:hAnsi="Times New Roman" w:cs="Times New Roman"/>
          <w:b/>
          <w:bCs/>
          <w:sz w:val="24"/>
          <w:szCs w:val="24"/>
        </w:rPr>
        <w:t>dır</w:t>
      </w:r>
      <w:r w:rsidR="00C83F4A">
        <w:rPr>
          <w:rFonts w:ascii="Times New Roman" w:hAnsi="Times New Roman" w:cs="Times New Roman"/>
          <w:sz w:val="24"/>
          <w:szCs w:val="24"/>
        </w:rPr>
        <w:t xml:space="preserve">. </w:t>
      </w:r>
      <w:r w:rsidR="00390BCE">
        <w:rPr>
          <w:rFonts w:ascii="Times New Roman" w:hAnsi="Times New Roman" w:cs="Times New Roman"/>
          <w:sz w:val="24"/>
          <w:szCs w:val="24"/>
        </w:rPr>
        <w:t>(</w:t>
      </w:r>
      <w:r w:rsidR="00466D58">
        <w:rPr>
          <w:rFonts w:ascii="Times New Roman" w:hAnsi="Times New Roman" w:cs="Times New Roman"/>
          <w:sz w:val="24"/>
          <w:szCs w:val="24"/>
        </w:rPr>
        <w:t>Yıldırım</w:t>
      </w:r>
      <w:r w:rsidR="00390BCE">
        <w:rPr>
          <w:rFonts w:ascii="Times New Roman" w:hAnsi="Times New Roman" w:cs="Times New Roman"/>
          <w:sz w:val="24"/>
          <w:szCs w:val="24"/>
        </w:rPr>
        <w:t>, 510)</w:t>
      </w:r>
    </w:p>
    <w:p w14:paraId="41232891" w14:textId="77777777" w:rsidR="00FA7210" w:rsidRPr="00100497" w:rsidRDefault="00FA7210" w:rsidP="00FA7210">
      <w:pPr>
        <w:pStyle w:val="ListeParagraf"/>
        <w:numPr>
          <w:ilvl w:val="0"/>
          <w:numId w:val="2"/>
        </w:numPr>
        <w:jc w:val="both"/>
        <w:rPr>
          <w:rFonts w:ascii="Times New Roman" w:hAnsi="Times New Roman" w:cs="Times New Roman"/>
          <w:b/>
          <w:bCs/>
          <w:sz w:val="24"/>
          <w:szCs w:val="24"/>
        </w:rPr>
      </w:pPr>
      <w:r w:rsidRPr="00100497">
        <w:rPr>
          <w:rFonts w:ascii="Times New Roman" w:hAnsi="Times New Roman" w:cs="Times New Roman"/>
          <w:b/>
          <w:bCs/>
          <w:sz w:val="24"/>
          <w:szCs w:val="24"/>
        </w:rPr>
        <w:t>Değerlendirme:</w:t>
      </w:r>
    </w:p>
    <w:p w14:paraId="554EFCE6" w14:textId="199752F5" w:rsidR="00F758B8" w:rsidRDefault="00AD2BEF" w:rsidP="00FA7210">
      <w:pPr>
        <w:ind w:left="360"/>
        <w:jc w:val="both"/>
        <w:rPr>
          <w:rFonts w:ascii="Times New Roman" w:hAnsi="Times New Roman" w:cs="Times New Roman"/>
          <w:b/>
          <w:bCs/>
          <w:color w:val="C00000"/>
          <w:sz w:val="24"/>
          <w:szCs w:val="24"/>
        </w:rPr>
      </w:pPr>
      <w:r w:rsidRPr="00D41C08">
        <w:rPr>
          <w:rFonts w:ascii="Times New Roman" w:hAnsi="Times New Roman" w:cs="Times New Roman"/>
          <w:b/>
          <w:bCs/>
          <w:color w:val="C00000"/>
          <w:sz w:val="24"/>
          <w:szCs w:val="24"/>
        </w:rPr>
        <w:t>İdarenin faaliyetlerinin amacını kamu yararı oluşturmaktadır. Kamu yararı, toplumda bireysel ve kolektif menfaatler arasında kurulabilen dengedir. Belirtelim ki burada, kamu yararı kavramının tanımlanmasından ziyade, somut olaylarda varlığı aranmaktadır. İstanbul Sözleşmesinden imza çekilmesi yönündeki cumhurbaşkanı kararı</w:t>
      </w:r>
      <w:r w:rsidR="001C7303" w:rsidRPr="00D41C08">
        <w:rPr>
          <w:rFonts w:ascii="Times New Roman" w:hAnsi="Times New Roman" w:cs="Times New Roman"/>
          <w:b/>
          <w:bCs/>
          <w:color w:val="C00000"/>
          <w:sz w:val="24"/>
          <w:szCs w:val="24"/>
        </w:rPr>
        <w:t xml:space="preserve">nda, </w:t>
      </w:r>
      <w:r w:rsidR="001C7303" w:rsidRPr="00D41C08">
        <w:rPr>
          <w:rFonts w:ascii="Times New Roman" w:hAnsi="Times New Roman" w:cs="Times New Roman"/>
          <w:b/>
          <w:bCs/>
          <w:color w:val="C00000"/>
          <w:sz w:val="24"/>
          <w:szCs w:val="24"/>
          <w:u w:val="single"/>
        </w:rPr>
        <w:t xml:space="preserve">imza çekilmesiyle ulaşılmak istenen </w:t>
      </w:r>
      <w:r w:rsidR="00275711" w:rsidRPr="00D41C08">
        <w:rPr>
          <w:rFonts w:ascii="Times New Roman" w:hAnsi="Times New Roman" w:cs="Times New Roman"/>
          <w:b/>
          <w:bCs/>
          <w:color w:val="C00000"/>
          <w:sz w:val="24"/>
          <w:szCs w:val="24"/>
          <w:u w:val="single"/>
        </w:rPr>
        <w:t>sonuç ve bu işlemle elde edilecek kamu yararı ortaya konulamamaktadır. Bunun nedeni söz konusu işlem</w:t>
      </w:r>
      <w:r w:rsidR="00044CA4" w:rsidRPr="00D41C08">
        <w:rPr>
          <w:rFonts w:ascii="Times New Roman" w:hAnsi="Times New Roman" w:cs="Times New Roman"/>
          <w:b/>
          <w:bCs/>
          <w:color w:val="C00000"/>
          <w:sz w:val="24"/>
          <w:szCs w:val="24"/>
          <w:u w:val="single"/>
        </w:rPr>
        <w:t>in kamu yararına hizmet etmiyor olmasıdır</w:t>
      </w:r>
      <w:r w:rsidR="00044CA4" w:rsidRPr="00D41C08">
        <w:rPr>
          <w:rFonts w:ascii="Times New Roman" w:hAnsi="Times New Roman" w:cs="Times New Roman"/>
          <w:b/>
          <w:bCs/>
          <w:color w:val="C00000"/>
          <w:sz w:val="24"/>
          <w:szCs w:val="24"/>
        </w:rPr>
        <w:t>. Aksine İstanbul Sözleşmesinin kabulüne ve ülkemizde yürürlükte bulunmasına ilişkin kamu yararı</w:t>
      </w:r>
      <w:r w:rsidR="00D41C08" w:rsidRPr="00D41C08">
        <w:rPr>
          <w:rFonts w:ascii="Times New Roman" w:hAnsi="Times New Roman" w:cs="Times New Roman"/>
          <w:b/>
          <w:bCs/>
          <w:color w:val="C00000"/>
          <w:sz w:val="24"/>
          <w:szCs w:val="24"/>
        </w:rPr>
        <w:t xml:space="preserve">, </w:t>
      </w:r>
      <w:r w:rsidR="00D41C08" w:rsidRPr="00D41C08">
        <w:rPr>
          <w:rFonts w:ascii="Times New Roman" w:hAnsi="Times New Roman" w:cs="Times New Roman"/>
          <w:b/>
          <w:bCs/>
          <w:color w:val="C00000"/>
          <w:sz w:val="24"/>
          <w:szCs w:val="24"/>
          <w:u w:val="single"/>
        </w:rPr>
        <w:t>somut olaylarla ilişkilendirilerek</w:t>
      </w:r>
      <w:r w:rsidR="00D41C08" w:rsidRPr="00D41C08">
        <w:rPr>
          <w:rFonts w:ascii="Times New Roman" w:hAnsi="Times New Roman" w:cs="Times New Roman"/>
          <w:b/>
          <w:bCs/>
          <w:color w:val="C00000"/>
          <w:sz w:val="24"/>
          <w:szCs w:val="24"/>
        </w:rPr>
        <w:t>, davacı vekilleri tarafından defalarca kez ortaya konulmuştur.</w:t>
      </w:r>
    </w:p>
    <w:p w14:paraId="116ACAF7" w14:textId="710D0551" w:rsidR="009E2B27" w:rsidRPr="006C4C1D" w:rsidRDefault="009E2B27" w:rsidP="009E2B27">
      <w:pPr>
        <w:ind w:left="360"/>
        <w:jc w:val="both"/>
        <w:rPr>
          <w:rFonts w:ascii="Times New Roman" w:hAnsi="Times New Roman" w:cs="Times New Roman"/>
          <w:b/>
          <w:bCs/>
          <w:color w:val="C00000"/>
          <w:sz w:val="24"/>
          <w:szCs w:val="24"/>
        </w:rPr>
      </w:pPr>
      <w:r>
        <w:rPr>
          <w:rFonts w:ascii="Times New Roman" w:hAnsi="Times New Roman" w:cs="Times New Roman"/>
          <w:b/>
          <w:bCs/>
          <w:color w:val="C00000"/>
          <w:sz w:val="24"/>
          <w:szCs w:val="24"/>
        </w:rPr>
        <w:t xml:space="preserve">İstanbul Sözleşmesi’nden imza çekilmesi yönündeki Cumhurbaşkanı kararı </w:t>
      </w:r>
      <w:r w:rsidRPr="009E2B27">
        <w:rPr>
          <w:rFonts w:ascii="Times New Roman" w:hAnsi="Times New Roman" w:cs="Times New Roman"/>
          <w:b/>
          <w:bCs/>
          <w:color w:val="C00000"/>
          <w:sz w:val="24"/>
          <w:szCs w:val="24"/>
          <w:u w:val="single"/>
        </w:rPr>
        <w:t>amaç unsurunun yokluğu</w:t>
      </w:r>
      <w:r>
        <w:rPr>
          <w:rFonts w:ascii="Times New Roman" w:hAnsi="Times New Roman" w:cs="Times New Roman"/>
          <w:b/>
          <w:bCs/>
          <w:color w:val="C00000"/>
          <w:sz w:val="24"/>
          <w:szCs w:val="24"/>
        </w:rPr>
        <w:t xml:space="preserve"> nedeniyle yok hükmünde olup, bu işlemin Danıştay’ca iptali kararı verilmelidir. </w:t>
      </w:r>
    </w:p>
    <w:p w14:paraId="401E214E" w14:textId="1B91D5AF" w:rsidR="00FA7210" w:rsidRPr="0008554F" w:rsidRDefault="00FA7210" w:rsidP="00F758B8">
      <w:pPr>
        <w:jc w:val="both"/>
        <w:rPr>
          <w:rFonts w:ascii="Times New Roman" w:hAnsi="Times New Roman" w:cs="Times New Roman"/>
          <w:sz w:val="24"/>
          <w:szCs w:val="24"/>
        </w:rPr>
      </w:pPr>
    </w:p>
    <w:p w14:paraId="08DDC4BF" w14:textId="77777777" w:rsidR="00AF7FC4" w:rsidRDefault="000E1DFD" w:rsidP="004C63DB">
      <w:pPr>
        <w:jc w:val="both"/>
        <w:rPr>
          <w:rFonts w:ascii="Times New Roman" w:hAnsi="Times New Roman" w:cs="Times New Roman"/>
          <w:b/>
          <w:bCs/>
          <w:sz w:val="24"/>
          <w:szCs w:val="24"/>
        </w:rPr>
      </w:pPr>
      <w:r>
        <w:rPr>
          <w:rFonts w:ascii="Times New Roman" w:hAnsi="Times New Roman" w:cs="Times New Roman"/>
          <w:b/>
          <w:bCs/>
          <w:sz w:val="24"/>
          <w:szCs w:val="24"/>
        </w:rPr>
        <w:t>**</w:t>
      </w:r>
      <w:r w:rsidR="000E3F35" w:rsidRPr="000E1DFD">
        <w:rPr>
          <w:rFonts w:ascii="Times New Roman" w:hAnsi="Times New Roman" w:cs="Times New Roman"/>
          <w:b/>
          <w:bCs/>
          <w:sz w:val="24"/>
          <w:szCs w:val="24"/>
        </w:rPr>
        <w:t>Düzenleyici İdari İşlemlerde</w:t>
      </w:r>
      <w:r w:rsidR="006E1FA6" w:rsidRPr="000E1DFD">
        <w:rPr>
          <w:rFonts w:ascii="Times New Roman" w:hAnsi="Times New Roman" w:cs="Times New Roman"/>
          <w:b/>
          <w:bCs/>
          <w:sz w:val="24"/>
          <w:szCs w:val="24"/>
        </w:rPr>
        <w:t xml:space="preserve">n Biri Olan Cumhurbaşkanlığı Kararnameleri Açısından </w:t>
      </w:r>
      <w:r w:rsidR="006E1FA6" w:rsidRPr="009E2B27">
        <w:rPr>
          <w:rFonts w:ascii="Times New Roman" w:hAnsi="Times New Roman" w:cs="Times New Roman"/>
          <w:b/>
          <w:bCs/>
          <w:sz w:val="24"/>
          <w:szCs w:val="24"/>
        </w:rPr>
        <w:t>Aranan Konu Unsuru</w:t>
      </w:r>
      <w:r w:rsidR="006E1FA6" w:rsidRPr="000E1DFD">
        <w:rPr>
          <w:rFonts w:ascii="Times New Roman" w:hAnsi="Times New Roman" w:cs="Times New Roman"/>
          <w:b/>
          <w:bCs/>
          <w:sz w:val="24"/>
          <w:szCs w:val="24"/>
        </w:rPr>
        <w:t>:</w:t>
      </w:r>
    </w:p>
    <w:p w14:paraId="48915A0F" w14:textId="3BD4D8D4" w:rsidR="00634D71" w:rsidRDefault="000E1DFD" w:rsidP="004C63DB">
      <w:pPr>
        <w:jc w:val="both"/>
        <w:rPr>
          <w:rFonts w:ascii="Times New Roman" w:hAnsi="Times New Roman" w:cs="Times New Roman"/>
          <w:sz w:val="24"/>
          <w:szCs w:val="24"/>
        </w:rPr>
      </w:pPr>
      <w:r>
        <w:rPr>
          <w:rFonts w:ascii="Times New Roman" w:hAnsi="Times New Roman" w:cs="Times New Roman"/>
          <w:sz w:val="24"/>
          <w:szCs w:val="24"/>
        </w:rPr>
        <w:t>Düzenleyici idari işlemler bakımından</w:t>
      </w:r>
      <w:r w:rsidR="00AF7FC4">
        <w:rPr>
          <w:rFonts w:ascii="Times New Roman" w:hAnsi="Times New Roman" w:cs="Times New Roman"/>
          <w:sz w:val="24"/>
          <w:szCs w:val="24"/>
        </w:rPr>
        <w:t xml:space="preserve"> yukarıda sayılan unsurlara ek olarak “</w:t>
      </w:r>
      <w:r w:rsidR="00634D71">
        <w:rPr>
          <w:rFonts w:ascii="Times New Roman" w:hAnsi="Times New Roman" w:cs="Times New Roman"/>
          <w:sz w:val="24"/>
          <w:szCs w:val="24"/>
        </w:rPr>
        <w:t>konu” unsurunun varlığı da aranmaktadır. Cumhurbaşkanlığı kararnameleri</w:t>
      </w:r>
      <w:r w:rsidR="009557B7">
        <w:rPr>
          <w:rFonts w:ascii="Times New Roman" w:hAnsi="Times New Roman" w:cs="Times New Roman"/>
          <w:sz w:val="24"/>
          <w:szCs w:val="24"/>
        </w:rPr>
        <w:t xml:space="preserve"> bakımından konu unsuru şu şekilde açıklanmaktadır:</w:t>
      </w:r>
    </w:p>
    <w:p w14:paraId="5EA92A06" w14:textId="796643A0" w:rsidR="009557B7" w:rsidRPr="009557B7" w:rsidRDefault="00E349DC" w:rsidP="004C63DB">
      <w:pPr>
        <w:jc w:val="both"/>
        <w:rPr>
          <w:rFonts w:ascii="Times New Roman" w:hAnsi="Times New Roman" w:cs="Times New Roman"/>
          <w:sz w:val="24"/>
          <w:szCs w:val="24"/>
        </w:rPr>
      </w:pPr>
      <w:r>
        <w:rPr>
          <w:rFonts w:ascii="Times New Roman" w:hAnsi="Times New Roman" w:cs="Times New Roman"/>
          <w:sz w:val="24"/>
          <w:szCs w:val="24"/>
        </w:rPr>
        <w:t xml:space="preserve">Cumhurbaşkanının kararname çıkarma yetkisi Anayasayla, konu bakımından da </w:t>
      </w:r>
      <w:r w:rsidR="00D25094">
        <w:rPr>
          <w:rFonts w:ascii="Times New Roman" w:hAnsi="Times New Roman" w:cs="Times New Roman"/>
          <w:sz w:val="24"/>
          <w:szCs w:val="24"/>
        </w:rPr>
        <w:t xml:space="preserve">sınırlandırılmıştır. Cumhurbaşkanının temel haklar, kişi hak ve ödevleriyle, siyasi hak ve ödevler konusunda kararname çıkarma yetkisi yoktur. </w:t>
      </w:r>
      <w:r w:rsidR="008E033C">
        <w:rPr>
          <w:rFonts w:ascii="Times New Roman" w:hAnsi="Times New Roman" w:cs="Times New Roman"/>
          <w:sz w:val="24"/>
          <w:szCs w:val="24"/>
        </w:rPr>
        <w:t>(AY 104/17 – Tunçer, 196)</w:t>
      </w:r>
    </w:p>
    <w:p w14:paraId="62FC489C" w14:textId="57A7C422" w:rsidR="00A6485B" w:rsidRPr="00FA1C2C" w:rsidRDefault="00FA1C2C" w:rsidP="00FA1C2C">
      <w:pPr>
        <w:pStyle w:val="ListeParagraf"/>
        <w:numPr>
          <w:ilvl w:val="0"/>
          <w:numId w:val="2"/>
        </w:numPr>
        <w:jc w:val="both"/>
        <w:rPr>
          <w:rFonts w:ascii="Times New Roman" w:hAnsi="Times New Roman" w:cs="Times New Roman"/>
          <w:sz w:val="24"/>
          <w:szCs w:val="24"/>
        </w:rPr>
      </w:pPr>
      <w:r>
        <w:rPr>
          <w:rFonts w:ascii="Times New Roman" w:hAnsi="Times New Roman" w:cs="Times New Roman"/>
          <w:b/>
          <w:bCs/>
          <w:sz w:val="24"/>
          <w:szCs w:val="24"/>
        </w:rPr>
        <w:t>Değerlendirme:</w:t>
      </w:r>
    </w:p>
    <w:p w14:paraId="085BD029" w14:textId="27CA1D25" w:rsidR="00FA1C2C" w:rsidRPr="00F03411" w:rsidRDefault="005711DC" w:rsidP="00FA1C2C">
      <w:pPr>
        <w:ind w:left="360"/>
        <w:jc w:val="both"/>
        <w:rPr>
          <w:rFonts w:ascii="Times New Roman" w:hAnsi="Times New Roman" w:cs="Times New Roman"/>
          <w:b/>
          <w:bCs/>
          <w:color w:val="C00000"/>
          <w:sz w:val="24"/>
          <w:szCs w:val="24"/>
        </w:rPr>
      </w:pPr>
      <w:r>
        <w:rPr>
          <w:rFonts w:ascii="Times New Roman" w:hAnsi="Times New Roman" w:cs="Times New Roman"/>
          <w:b/>
          <w:bCs/>
          <w:color w:val="C00000"/>
          <w:sz w:val="24"/>
          <w:szCs w:val="24"/>
        </w:rPr>
        <w:t>Anayasanın 104. Maddesinde açık şekilde belirtildiği üzere</w:t>
      </w:r>
      <w:r w:rsidR="00F03411">
        <w:rPr>
          <w:rFonts w:ascii="Times New Roman" w:hAnsi="Times New Roman" w:cs="Times New Roman"/>
          <w:b/>
          <w:bCs/>
          <w:color w:val="C00000"/>
          <w:sz w:val="24"/>
          <w:szCs w:val="24"/>
        </w:rPr>
        <w:t xml:space="preserve"> </w:t>
      </w:r>
      <w:r w:rsidR="00F03411" w:rsidRPr="00F03411">
        <w:rPr>
          <w:rFonts w:ascii="Times New Roman" w:hAnsi="Times New Roman" w:cs="Times New Roman"/>
          <w:b/>
          <w:bCs/>
          <w:color w:val="C00000"/>
          <w:sz w:val="24"/>
          <w:szCs w:val="24"/>
        </w:rPr>
        <w:t>Cumhurbaşkanının temel haklar, kişi hak ve ödevleri</w:t>
      </w:r>
      <w:r w:rsidR="00F03411">
        <w:rPr>
          <w:rFonts w:ascii="Times New Roman" w:hAnsi="Times New Roman" w:cs="Times New Roman"/>
          <w:b/>
          <w:bCs/>
          <w:color w:val="C00000"/>
          <w:sz w:val="24"/>
          <w:szCs w:val="24"/>
        </w:rPr>
        <w:t xml:space="preserve"> </w:t>
      </w:r>
      <w:r w:rsidR="00F03411" w:rsidRPr="00F03411">
        <w:rPr>
          <w:rFonts w:ascii="Times New Roman" w:hAnsi="Times New Roman" w:cs="Times New Roman"/>
          <w:b/>
          <w:bCs/>
          <w:color w:val="C00000"/>
          <w:sz w:val="24"/>
          <w:szCs w:val="24"/>
        </w:rPr>
        <w:t>konusunda kararname çıkarma yetkisi yoktur.</w:t>
      </w:r>
      <w:r w:rsidR="00F03411">
        <w:rPr>
          <w:rFonts w:ascii="Times New Roman" w:hAnsi="Times New Roman" w:cs="Times New Roman"/>
          <w:b/>
          <w:bCs/>
          <w:color w:val="C00000"/>
          <w:sz w:val="24"/>
          <w:szCs w:val="24"/>
        </w:rPr>
        <w:t xml:space="preserve"> </w:t>
      </w:r>
      <w:r w:rsidR="004D26B3">
        <w:rPr>
          <w:rFonts w:ascii="Times New Roman" w:hAnsi="Times New Roman" w:cs="Times New Roman"/>
          <w:b/>
          <w:bCs/>
          <w:color w:val="C00000"/>
          <w:sz w:val="24"/>
          <w:szCs w:val="24"/>
        </w:rPr>
        <w:t>Cumhurbaşkanının İstanbul Sözleşmesinden imza çekilmesine ilişkin kararı</w:t>
      </w:r>
      <w:r w:rsidR="00D54EE1">
        <w:rPr>
          <w:rFonts w:ascii="Times New Roman" w:hAnsi="Times New Roman" w:cs="Times New Roman"/>
          <w:b/>
          <w:bCs/>
          <w:color w:val="C00000"/>
          <w:sz w:val="24"/>
          <w:szCs w:val="24"/>
        </w:rPr>
        <w:t xml:space="preserve">nın hukuki dayanağı açık şekilde Anayasaya aykırıdır. </w:t>
      </w:r>
      <w:r w:rsidR="00CD28EA">
        <w:rPr>
          <w:rFonts w:ascii="Times New Roman" w:hAnsi="Times New Roman" w:cs="Times New Roman"/>
          <w:b/>
          <w:bCs/>
          <w:color w:val="C00000"/>
          <w:sz w:val="24"/>
          <w:szCs w:val="24"/>
        </w:rPr>
        <w:t>İstanbul Sözleşmesi (Kadınlara Yönelik Şiddet ve Aile İçi Şiddetin Önlenmesi ve Bunlarla Mücadeleye İlişkin Avrupa Konseyi Sözleşmesi)</w:t>
      </w:r>
      <w:r w:rsidR="004D081E">
        <w:rPr>
          <w:rFonts w:ascii="Times New Roman" w:hAnsi="Times New Roman" w:cs="Times New Roman"/>
          <w:b/>
          <w:bCs/>
          <w:color w:val="C00000"/>
          <w:sz w:val="24"/>
          <w:szCs w:val="24"/>
        </w:rPr>
        <w:t xml:space="preserve">, </w:t>
      </w:r>
      <w:r w:rsidR="00960FCC">
        <w:rPr>
          <w:rFonts w:ascii="Times New Roman" w:hAnsi="Times New Roman" w:cs="Times New Roman"/>
          <w:b/>
          <w:bCs/>
          <w:color w:val="C00000"/>
          <w:sz w:val="24"/>
          <w:szCs w:val="24"/>
        </w:rPr>
        <w:t>t</w:t>
      </w:r>
      <w:r w:rsidR="004D081E">
        <w:rPr>
          <w:rFonts w:ascii="Times New Roman" w:hAnsi="Times New Roman" w:cs="Times New Roman"/>
          <w:b/>
          <w:bCs/>
          <w:color w:val="C00000"/>
          <w:sz w:val="24"/>
          <w:szCs w:val="24"/>
        </w:rPr>
        <w:t>emel hak ve özgürlüklere ilişkin ulusalüstü insan hakları sözleşmesi niteliğin</w:t>
      </w:r>
      <w:r w:rsidR="00960FCC">
        <w:rPr>
          <w:rFonts w:ascii="Times New Roman" w:hAnsi="Times New Roman" w:cs="Times New Roman"/>
          <w:b/>
          <w:bCs/>
          <w:color w:val="C00000"/>
          <w:sz w:val="24"/>
          <w:szCs w:val="24"/>
        </w:rPr>
        <w:t xml:space="preserve">dedir ve AY m. 90 gereği </w:t>
      </w:r>
      <w:r w:rsidR="00192F56">
        <w:rPr>
          <w:rFonts w:ascii="Times New Roman" w:hAnsi="Times New Roman" w:cs="Times New Roman"/>
          <w:b/>
          <w:bCs/>
          <w:color w:val="C00000"/>
          <w:sz w:val="24"/>
          <w:szCs w:val="24"/>
        </w:rPr>
        <w:t>kanun</w:t>
      </w:r>
      <w:r w:rsidR="00A81F0C">
        <w:rPr>
          <w:rFonts w:ascii="Times New Roman" w:hAnsi="Times New Roman" w:cs="Times New Roman"/>
          <w:b/>
          <w:bCs/>
          <w:color w:val="C00000"/>
          <w:sz w:val="24"/>
          <w:szCs w:val="24"/>
        </w:rPr>
        <w:t xml:space="preserve"> hükmündedir. </w:t>
      </w:r>
      <w:r w:rsidR="00025367" w:rsidRPr="00F03411">
        <w:rPr>
          <w:rFonts w:ascii="Times New Roman" w:hAnsi="Times New Roman" w:cs="Times New Roman"/>
          <w:b/>
          <w:bCs/>
          <w:color w:val="C00000"/>
          <w:sz w:val="24"/>
          <w:szCs w:val="24"/>
        </w:rPr>
        <w:t>Cumhurbaşkanının</w:t>
      </w:r>
      <w:r w:rsidR="00025367">
        <w:rPr>
          <w:rFonts w:ascii="Times New Roman" w:hAnsi="Times New Roman" w:cs="Times New Roman"/>
          <w:b/>
          <w:bCs/>
          <w:color w:val="C00000"/>
          <w:sz w:val="24"/>
          <w:szCs w:val="24"/>
        </w:rPr>
        <w:t xml:space="preserve"> bu konuda</w:t>
      </w:r>
      <w:r w:rsidR="00EC4797">
        <w:rPr>
          <w:rFonts w:ascii="Times New Roman" w:hAnsi="Times New Roman" w:cs="Times New Roman"/>
          <w:b/>
          <w:bCs/>
          <w:color w:val="C00000"/>
          <w:sz w:val="24"/>
          <w:szCs w:val="24"/>
        </w:rPr>
        <w:t xml:space="preserve"> kararname çıkarma yetkisi bulunmamaktdır.</w:t>
      </w:r>
    </w:p>
    <w:p w14:paraId="53B33DD2" w14:textId="77777777" w:rsidR="003864F4" w:rsidRDefault="003864F4" w:rsidP="004C63DB">
      <w:pPr>
        <w:jc w:val="both"/>
        <w:rPr>
          <w:rFonts w:ascii="Times New Roman" w:hAnsi="Times New Roman" w:cs="Times New Roman"/>
          <w:sz w:val="24"/>
          <w:szCs w:val="24"/>
        </w:rPr>
      </w:pPr>
    </w:p>
    <w:p w14:paraId="556F8689" w14:textId="30A891E3" w:rsidR="004C63DB" w:rsidRDefault="004C63DB" w:rsidP="004C63DB">
      <w:pPr>
        <w:jc w:val="both"/>
        <w:rPr>
          <w:rFonts w:ascii="Times New Roman" w:hAnsi="Times New Roman" w:cs="Times New Roman"/>
          <w:sz w:val="24"/>
          <w:szCs w:val="24"/>
        </w:rPr>
      </w:pPr>
      <w:r w:rsidRPr="001F5948">
        <w:rPr>
          <w:rFonts w:ascii="Times New Roman" w:hAnsi="Times New Roman" w:cs="Times New Roman"/>
          <w:b/>
          <w:bCs/>
          <w:sz w:val="24"/>
          <w:szCs w:val="24"/>
        </w:rPr>
        <w:t>KAYNAKLAR</w:t>
      </w:r>
      <w:r>
        <w:rPr>
          <w:rFonts w:ascii="Times New Roman" w:hAnsi="Times New Roman" w:cs="Times New Roman"/>
          <w:sz w:val="24"/>
          <w:szCs w:val="24"/>
        </w:rPr>
        <w:t>:</w:t>
      </w:r>
    </w:p>
    <w:p w14:paraId="5F79CC5D" w14:textId="0CCEC778" w:rsidR="008A31A5" w:rsidRDefault="008A31A5" w:rsidP="008A31A5">
      <w:pPr>
        <w:jc w:val="both"/>
        <w:rPr>
          <w:rFonts w:ascii="Times New Roman" w:hAnsi="Times New Roman" w:cs="Times New Roman"/>
          <w:sz w:val="24"/>
          <w:szCs w:val="24"/>
        </w:rPr>
      </w:pPr>
      <w:r w:rsidRPr="00D75B9F">
        <w:rPr>
          <w:rFonts w:ascii="Times New Roman" w:hAnsi="Times New Roman" w:cs="Times New Roman"/>
          <w:sz w:val="24"/>
          <w:szCs w:val="24"/>
        </w:rPr>
        <w:t xml:space="preserve">Atay, Ender Ethem; </w:t>
      </w:r>
      <w:r w:rsidR="00260981" w:rsidRPr="00D75B9F">
        <w:rPr>
          <w:rFonts w:ascii="Times New Roman" w:hAnsi="Times New Roman" w:cs="Times New Roman"/>
          <w:sz w:val="24"/>
          <w:szCs w:val="24"/>
        </w:rPr>
        <w:t>İdare Hukuku, Turhan, Ankara, 2021.</w:t>
      </w:r>
    </w:p>
    <w:p w14:paraId="11D51A35" w14:textId="30378C5B" w:rsidR="004B27BF" w:rsidRDefault="004B27BF" w:rsidP="008A31A5">
      <w:pPr>
        <w:jc w:val="both"/>
        <w:rPr>
          <w:rFonts w:ascii="Times New Roman" w:hAnsi="Times New Roman" w:cs="Times New Roman"/>
          <w:sz w:val="24"/>
          <w:szCs w:val="24"/>
        </w:rPr>
      </w:pPr>
      <w:r>
        <w:rPr>
          <w:rFonts w:ascii="Times New Roman" w:hAnsi="Times New Roman" w:cs="Times New Roman"/>
          <w:sz w:val="24"/>
          <w:szCs w:val="24"/>
        </w:rPr>
        <w:t xml:space="preserve">Kaboğlu, </w:t>
      </w:r>
      <w:r w:rsidR="00A57C0D">
        <w:rPr>
          <w:rFonts w:ascii="Times New Roman" w:hAnsi="Times New Roman" w:cs="Times New Roman"/>
          <w:sz w:val="24"/>
          <w:szCs w:val="24"/>
        </w:rPr>
        <w:t xml:space="preserve">İbrahim Ö.; CBK Gerekçeli Olmalı, </w:t>
      </w:r>
      <w:hyperlink r:id="rId8" w:history="1">
        <w:r w:rsidR="002C764A" w:rsidRPr="001F32C6">
          <w:rPr>
            <w:rStyle w:val="Kpr"/>
            <w:rFonts w:ascii="Times New Roman" w:hAnsi="Times New Roman" w:cs="Times New Roman"/>
            <w:sz w:val="24"/>
            <w:szCs w:val="24"/>
          </w:rPr>
          <w:t>https://www.birgun.net/haber/cbk-gerekceli-olmali-391987</w:t>
        </w:r>
      </w:hyperlink>
      <w:r w:rsidR="002C764A">
        <w:rPr>
          <w:rFonts w:ascii="Times New Roman" w:hAnsi="Times New Roman" w:cs="Times New Roman"/>
          <w:sz w:val="24"/>
          <w:szCs w:val="24"/>
        </w:rPr>
        <w:t>, Son erişim: 20.06.2022.</w:t>
      </w:r>
    </w:p>
    <w:p w14:paraId="07B3F068" w14:textId="29EE11DB" w:rsidR="008A31A5" w:rsidRDefault="004C63DB" w:rsidP="008A31A5">
      <w:pPr>
        <w:jc w:val="both"/>
        <w:rPr>
          <w:rFonts w:ascii="Times New Roman" w:hAnsi="Times New Roman" w:cs="Times New Roman"/>
          <w:sz w:val="24"/>
          <w:szCs w:val="24"/>
        </w:rPr>
      </w:pPr>
      <w:r>
        <w:rPr>
          <w:rFonts w:ascii="Times New Roman" w:hAnsi="Times New Roman" w:cs="Times New Roman"/>
          <w:sz w:val="24"/>
          <w:szCs w:val="24"/>
        </w:rPr>
        <w:t>Tun</w:t>
      </w:r>
      <w:r w:rsidR="0072330A">
        <w:rPr>
          <w:rFonts w:ascii="Times New Roman" w:hAnsi="Times New Roman" w:cs="Times New Roman"/>
          <w:sz w:val="24"/>
          <w:szCs w:val="24"/>
        </w:rPr>
        <w:t>ç</w:t>
      </w:r>
      <w:r>
        <w:rPr>
          <w:rFonts w:ascii="Times New Roman" w:hAnsi="Times New Roman" w:cs="Times New Roman"/>
          <w:sz w:val="24"/>
          <w:szCs w:val="24"/>
        </w:rPr>
        <w:t xml:space="preserve">er, Polat; İdare Hukuku Temel Bilgiler, </w:t>
      </w:r>
      <w:r w:rsidR="00921033">
        <w:rPr>
          <w:rFonts w:ascii="Times New Roman" w:hAnsi="Times New Roman" w:cs="Times New Roman"/>
          <w:sz w:val="24"/>
          <w:szCs w:val="24"/>
        </w:rPr>
        <w:t>Adalet, Ankara, Nisan 2022.</w:t>
      </w:r>
      <w:r w:rsidR="008A31A5" w:rsidRPr="008A31A5">
        <w:rPr>
          <w:rFonts w:ascii="Times New Roman" w:hAnsi="Times New Roman" w:cs="Times New Roman"/>
          <w:sz w:val="24"/>
          <w:szCs w:val="24"/>
        </w:rPr>
        <w:t xml:space="preserve"> </w:t>
      </w:r>
    </w:p>
    <w:p w14:paraId="424131A2" w14:textId="244518B9" w:rsidR="004C63DB" w:rsidRDefault="008A31A5" w:rsidP="004C63DB">
      <w:pPr>
        <w:jc w:val="both"/>
        <w:rPr>
          <w:rFonts w:ascii="Times New Roman" w:hAnsi="Times New Roman" w:cs="Times New Roman"/>
          <w:sz w:val="24"/>
          <w:szCs w:val="24"/>
        </w:rPr>
      </w:pPr>
      <w:r>
        <w:rPr>
          <w:rFonts w:ascii="Times New Roman" w:hAnsi="Times New Roman" w:cs="Times New Roman"/>
          <w:sz w:val="24"/>
          <w:szCs w:val="24"/>
        </w:rPr>
        <w:t xml:space="preserve">Ulu, Güher; </w:t>
      </w:r>
      <w:r w:rsidRPr="00DF041D">
        <w:rPr>
          <w:rFonts w:ascii="Times New Roman" w:hAnsi="Times New Roman" w:cs="Times New Roman"/>
          <w:sz w:val="24"/>
          <w:szCs w:val="24"/>
        </w:rPr>
        <w:t>İdari İşlemin Unsurlarının İşlevi</w:t>
      </w:r>
      <w:r>
        <w:rPr>
          <w:rFonts w:ascii="Times New Roman" w:hAnsi="Times New Roman" w:cs="Times New Roman"/>
          <w:sz w:val="24"/>
          <w:szCs w:val="24"/>
        </w:rPr>
        <w:t>,</w:t>
      </w:r>
      <w:r w:rsidRPr="00DF041D">
        <w:t xml:space="preserve"> </w:t>
      </w:r>
      <w:r>
        <w:rPr>
          <w:rFonts w:ascii="Times New Roman" w:hAnsi="Times New Roman" w:cs="Times New Roman"/>
          <w:sz w:val="24"/>
          <w:szCs w:val="24"/>
        </w:rPr>
        <w:t>İst</w:t>
      </w:r>
      <w:r w:rsidRPr="00DF041D">
        <w:rPr>
          <w:rFonts w:ascii="Times New Roman" w:hAnsi="Times New Roman" w:cs="Times New Roman"/>
          <w:sz w:val="24"/>
          <w:szCs w:val="24"/>
        </w:rPr>
        <w:t>anbul Ticaret Üniversitesi Sosyal Bilimler Dergisi Yıl:19 Sayı:38 Yaz 2020/2 s.74-102</w:t>
      </w:r>
      <w:r>
        <w:rPr>
          <w:rFonts w:ascii="Times New Roman" w:hAnsi="Times New Roman" w:cs="Times New Roman"/>
          <w:sz w:val="24"/>
          <w:szCs w:val="24"/>
        </w:rPr>
        <w:t>.</w:t>
      </w:r>
    </w:p>
    <w:p w14:paraId="2B376C9D" w14:textId="77777777" w:rsidR="008A31A5" w:rsidRDefault="008A31A5" w:rsidP="008A31A5">
      <w:pPr>
        <w:jc w:val="both"/>
        <w:rPr>
          <w:rFonts w:ascii="Times New Roman" w:hAnsi="Times New Roman" w:cs="Times New Roman"/>
          <w:sz w:val="24"/>
          <w:szCs w:val="24"/>
        </w:rPr>
      </w:pPr>
      <w:r>
        <w:rPr>
          <w:rFonts w:ascii="Times New Roman" w:hAnsi="Times New Roman" w:cs="Times New Roman"/>
          <w:sz w:val="24"/>
          <w:szCs w:val="24"/>
        </w:rPr>
        <w:t>Yıldırım vd., Ed. Yıldırım, Turan; İdare Hukuku, Oniki Levha, İstanbul, 8. Baskı.</w:t>
      </w:r>
    </w:p>
    <w:p w14:paraId="6B274C7D" w14:textId="77777777" w:rsidR="00FF7A28" w:rsidRPr="00C15E20" w:rsidRDefault="00FF7A28" w:rsidP="004C63DB">
      <w:pPr>
        <w:jc w:val="both"/>
        <w:rPr>
          <w:rFonts w:ascii="Times New Roman" w:hAnsi="Times New Roman" w:cs="Times New Roman"/>
          <w:sz w:val="24"/>
          <w:szCs w:val="24"/>
        </w:rPr>
      </w:pPr>
    </w:p>
    <w:sectPr w:rsidR="00FF7A28" w:rsidRPr="00C15E20">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E74DA9" w14:textId="77777777" w:rsidR="00463986" w:rsidRDefault="00463986" w:rsidP="009B3E64">
      <w:pPr>
        <w:spacing w:after="0" w:line="240" w:lineRule="auto"/>
      </w:pPr>
      <w:r>
        <w:separator/>
      </w:r>
    </w:p>
  </w:endnote>
  <w:endnote w:type="continuationSeparator" w:id="0">
    <w:p w14:paraId="3C62B630" w14:textId="77777777" w:rsidR="00463986" w:rsidRDefault="00463986" w:rsidP="009B3E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Calibri">
    <w:altName w:val="Calibri"/>
    <w:panose1 w:val="020F0502020204030204"/>
    <w:charset w:val="A2"/>
    <w:family w:val="swiss"/>
    <w:pitch w:val="variable"/>
    <w:sig w:usb0="E4002E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5961207"/>
      <w:docPartObj>
        <w:docPartGallery w:val="Page Numbers (Bottom of Page)"/>
        <w:docPartUnique/>
      </w:docPartObj>
    </w:sdtPr>
    <w:sdtContent>
      <w:p w14:paraId="5D1E1960" w14:textId="74269200" w:rsidR="009B3E64" w:rsidRDefault="009B3E64">
        <w:pPr>
          <w:pStyle w:val="AltBilgi"/>
          <w:jc w:val="right"/>
        </w:pPr>
        <w:r>
          <w:fldChar w:fldCharType="begin"/>
        </w:r>
        <w:r>
          <w:instrText>PAGE   \* MERGEFORMAT</w:instrText>
        </w:r>
        <w:r>
          <w:fldChar w:fldCharType="separate"/>
        </w:r>
        <w:r>
          <w:t>2</w:t>
        </w:r>
        <w:r>
          <w:fldChar w:fldCharType="end"/>
        </w:r>
      </w:p>
    </w:sdtContent>
  </w:sdt>
  <w:p w14:paraId="78CF288C" w14:textId="77777777" w:rsidR="009B3E64" w:rsidRDefault="009B3E64">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F56AC" w14:textId="77777777" w:rsidR="00463986" w:rsidRDefault="00463986" w:rsidP="009B3E64">
      <w:pPr>
        <w:spacing w:after="0" w:line="240" w:lineRule="auto"/>
      </w:pPr>
      <w:r>
        <w:separator/>
      </w:r>
    </w:p>
  </w:footnote>
  <w:footnote w:type="continuationSeparator" w:id="0">
    <w:p w14:paraId="0781FEC2" w14:textId="77777777" w:rsidR="00463986" w:rsidRDefault="00463986" w:rsidP="009B3E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B0A1B"/>
    <w:multiLevelType w:val="hybridMultilevel"/>
    <w:tmpl w:val="C21C380C"/>
    <w:lvl w:ilvl="0" w:tplc="995CCB10">
      <w:start w:val="3"/>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4AC2333D"/>
    <w:multiLevelType w:val="hybridMultilevel"/>
    <w:tmpl w:val="E766BFDE"/>
    <w:lvl w:ilvl="0" w:tplc="9F7265A6">
      <w:start w:val="1"/>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53F35F93"/>
    <w:multiLevelType w:val="hybridMultilevel"/>
    <w:tmpl w:val="5A0A8390"/>
    <w:lvl w:ilvl="0" w:tplc="28BE7ED6">
      <w:start w:val="3"/>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1266764840">
    <w:abstractNumId w:val="1"/>
  </w:num>
  <w:num w:numId="2" w16cid:durableId="526137577">
    <w:abstractNumId w:val="2"/>
  </w:num>
  <w:num w:numId="3" w16cid:durableId="13660594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5DC"/>
    <w:rsid w:val="00007E67"/>
    <w:rsid w:val="00010C22"/>
    <w:rsid w:val="00020F25"/>
    <w:rsid w:val="000242DB"/>
    <w:rsid w:val="00024542"/>
    <w:rsid w:val="00025367"/>
    <w:rsid w:val="00034DF1"/>
    <w:rsid w:val="0004283E"/>
    <w:rsid w:val="00044CA4"/>
    <w:rsid w:val="000655C1"/>
    <w:rsid w:val="0008099B"/>
    <w:rsid w:val="0008554F"/>
    <w:rsid w:val="00085952"/>
    <w:rsid w:val="00097E52"/>
    <w:rsid w:val="000A1BC6"/>
    <w:rsid w:val="000B0A5E"/>
    <w:rsid w:val="000C57CE"/>
    <w:rsid w:val="000E0572"/>
    <w:rsid w:val="000E0791"/>
    <w:rsid w:val="000E1DFD"/>
    <w:rsid w:val="000E3F35"/>
    <w:rsid w:val="000E56EE"/>
    <w:rsid w:val="00100497"/>
    <w:rsid w:val="00101124"/>
    <w:rsid w:val="0010616D"/>
    <w:rsid w:val="00121B32"/>
    <w:rsid w:val="00130CD8"/>
    <w:rsid w:val="00135A50"/>
    <w:rsid w:val="00155CEB"/>
    <w:rsid w:val="00192F56"/>
    <w:rsid w:val="001C7303"/>
    <w:rsid w:val="001F21FC"/>
    <w:rsid w:val="001F3D86"/>
    <w:rsid w:val="001F5948"/>
    <w:rsid w:val="00217D29"/>
    <w:rsid w:val="002242C5"/>
    <w:rsid w:val="0023738C"/>
    <w:rsid w:val="00244DB7"/>
    <w:rsid w:val="00260981"/>
    <w:rsid w:val="00275711"/>
    <w:rsid w:val="002B3231"/>
    <w:rsid w:val="002B49C7"/>
    <w:rsid w:val="002C764A"/>
    <w:rsid w:val="002E6BB3"/>
    <w:rsid w:val="002F1070"/>
    <w:rsid w:val="00321C7D"/>
    <w:rsid w:val="0038255E"/>
    <w:rsid w:val="003864F4"/>
    <w:rsid w:val="00390BCE"/>
    <w:rsid w:val="003A0EAC"/>
    <w:rsid w:val="003B12A9"/>
    <w:rsid w:val="003B3D76"/>
    <w:rsid w:val="003D2474"/>
    <w:rsid w:val="004218F8"/>
    <w:rsid w:val="00422BFD"/>
    <w:rsid w:val="004259F3"/>
    <w:rsid w:val="004456C0"/>
    <w:rsid w:val="00462C80"/>
    <w:rsid w:val="00463986"/>
    <w:rsid w:val="004659B2"/>
    <w:rsid w:val="00466D58"/>
    <w:rsid w:val="0047713E"/>
    <w:rsid w:val="004B27BF"/>
    <w:rsid w:val="004B7976"/>
    <w:rsid w:val="004C63DB"/>
    <w:rsid w:val="004C7FBC"/>
    <w:rsid w:val="004D081E"/>
    <w:rsid w:val="004D26B3"/>
    <w:rsid w:val="00524104"/>
    <w:rsid w:val="00525C2B"/>
    <w:rsid w:val="00536531"/>
    <w:rsid w:val="00537B9D"/>
    <w:rsid w:val="00552E44"/>
    <w:rsid w:val="005711DC"/>
    <w:rsid w:val="005745DC"/>
    <w:rsid w:val="00576347"/>
    <w:rsid w:val="00582FDF"/>
    <w:rsid w:val="00592580"/>
    <w:rsid w:val="00593F54"/>
    <w:rsid w:val="005B28D2"/>
    <w:rsid w:val="00607F18"/>
    <w:rsid w:val="00634D71"/>
    <w:rsid w:val="006410C7"/>
    <w:rsid w:val="00651DE7"/>
    <w:rsid w:val="006562D9"/>
    <w:rsid w:val="006662BA"/>
    <w:rsid w:val="006666C6"/>
    <w:rsid w:val="0069166B"/>
    <w:rsid w:val="006A0F38"/>
    <w:rsid w:val="006C4C1D"/>
    <w:rsid w:val="006C515A"/>
    <w:rsid w:val="006D2ACC"/>
    <w:rsid w:val="006E1FA6"/>
    <w:rsid w:val="007055CC"/>
    <w:rsid w:val="0072330A"/>
    <w:rsid w:val="00757CF8"/>
    <w:rsid w:val="00765354"/>
    <w:rsid w:val="007A22C8"/>
    <w:rsid w:val="007A5500"/>
    <w:rsid w:val="007A6816"/>
    <w:rsid w:val="007B183B"/>
    <w:rsid w:val="007B5AA4"/>
    <w:rsid w:val="007E6D1D"/>
    <w:rsid w:val="007F530E"/>
    <w:rsid w:val="008268F1"/>
    <w:rsid w:val="00854206"/>
    <w:rsid w:val="008A31A5"/>
    <w:rsid w:val="008B3523"/>
    <w:rsid w:val="008B5322"/>
    <w:rsid w:val="008C6172"/>
    <w:rsid w:val="008E033C"/>
    <w:rsid w:val="00921033"/>
    <w:rsid w:val="0092738D"/>
    <w:rsid w:val="00936C14"/>
    <w:rsid w:val="009372D1"/>
    <w:rsid w:val="00951396"/>
    <w:rsid w:val="009557B7"/>
    <w:rsid w:val="00960FCC"/>
    <w:rsid w:val="00972287"/>
    <w:rsid w:val="00990EA9"/>
    <w:rsid w:val="009B3E64"/>
    <w:rsid w:val="009B682D"/>
    <w:rsid w:val="009C17F8"/>
    <w:rsid w:val="009E2B27"/>
    <w:rsid w:val="009E3D06"/>
    <w:rsid w:val="009E6452"/>
    <w:rsid w:val="009F540B"/>
    <w:rsid w:val="00A00EE4"/>
    <w:rsid w:val="00A06F61"/>
    <w:rsid w:val="00A20775"/>
    <w:rsid w:val="00A341FD"/>
    <w:rsid w:val="00A41065"/>
    <w:rsid w:val="00A557E7"/>
    <w:rsid w:val="00A57C0D"/>
    <w:rsid w:val="00A60515"/>
    <w:rsid w:val="00A6485B"/>
    <w:rsid w:val="00A77A29"/>
    <w:rsid w:val="00A81F0C"/>
    <w:rsid w:val="00AA3698"/>
    <w:rsid w:val="00AB3B73"/>
    <w:rsid w:val="00AC1C4F"/>
    <w:rsid w:val="00AD02D9"/>
    <w:rsid w:val="00AD2BEF"/>
    <w:rsid w:val="00AD2D38"/>
    <w:rsid w:val="00AD6147"/>
    <w:rsid w:val="00AE379B"/>
    <w:rsid w:val="00AE4D5D"/>
    <w:rsid w:val="00AF7FC4"/>
    <w:rsid w:val="00B303EA"/>
    <w:rsid w:val="00B52E69"/>
    <w:rsid w:val="00B9111D"/>
    <w:rsid w:val="00BB29BD"/>
    <w:rsid w:val="00BB777E"/>
    <w:rsid w:val="00BF2B0B"/>
    <w:rsid w:val="00BF7E2E"/>
    <w:rsid w:val="00C139D6"/>
    <w:rsid w:val="00C15E20"/>
    <w:rsid w:val="00C20859"/>
    <w:rsid w:val="00C319C5"/>
    <w:rsid w:val="00C36D55"/>
    <w:rsid w:val="00C61566"/>
    <w:rsid w:val="00C61E21"/>
    <w:rsid w:val="00C7004B"/>
    <w:rsid w:val="00C738C9"/>
    <w:rsid w:val="00C76A05"/>
    <w:rsid w:val="00C83F4A"/>
    <w:rsid w:val="00C90A23"/>
    <w:rsid w:val="00C9417E"/>
    <w:rsid w:val="00CA278E"/>
    <w:rsid w:val="00CD28EA"/>
    <w:rsid w:val="00D11E86"/>
    <w:rsid w:val="00D1540D"/>
    <w:rsid w:val="00D231A5"/>
    <w:rsid w:val="00D25094"/>
    <w:rsid w:val="00D33DC7"/>
    <w:rsid w:val="00D41C08"/>
    <w:rsid w:val="00D54EE1"/>
    <w:rsid w:val="00D75B9F"/>
    <w:rsid w:val="00D81440"/>
    <w:rsid w:val="00D81689"/>
    <w:rsid w:val="00D82B17"/>
    <w:rsid w:val="00D853D5"/>
    <w:rsid w:val="00D87278"/>
    <w:rsid w:val="00DA6A90"/>
    <w:rsid w:val="00DB15D1"/>
    <w:rsid w:val="00DB1F84"/>
    <w:rsid w:val="00DB2A97"/>
    <w:rsid w:val="00DC1F73"/>
    <w:rsid w:val="00DC2271"/>
    <w:rsid w:val="00DE3934"/>
    <w:rsid w:val="00DF041D"/>
    <w:rsid w:val="00E349DC"/>
    <w:rsid w:val="00E40477"/>
    <w:rsid w:val="00E867B1"/>
    <w:rsid w:val="00E904C8"/>
    <w:rsid w:val="00E97DD3"/>
    <w:rsid w:val="00EA0F39"/>
    <w:rsid w:val="00EC4797"/>
    <w:rsid w:val="00EC521D"/>
    <w:rsid w:val="00F03411"/>
    <w:rsid w:val="00F047A2"/>
    <w:rsid w:val="00F20F87"/>
    <w:rsid w:val="00F23477"/>
    <w:rsid w:val="00F31714"/>
    <w:rsid w:val="00F66BCF"/>
    <w:rsid w:val="00F758B8"/>
    <w:rsid w:val="00F96823"/>
    <w:rsid w:val="00FA1C2C"/>
    <w:rsid w:val="00FA7210"/>
    <w:rsid w:val="00FB0F1B"/>
    <w:rsid w:val="00FE2B31"/>
    <w:rsid w:val="00FE4579"/>
    <w:rsid w:val="00FE506B"/>
    <w:rsid w:val="00FF53FA"/>
    <w:rsid w:val="00FF7A2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214B0"/>
  <w15:chartTrackingRefBased/>
  <w15:docId w15:val="{E4560BB6-3EBB-4505-962A-1CC6485EA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2B27"/>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6E1FA6"/>
    <w:pPr>
      <w:ind w:left="720"/>
      <w:contextualSpacing/>
    </w:pPr>
  </w:style>
  <w:style w:type="character" w:styleId="Kpr">
    <w:name w:val="Hyperlink"/>
    <w:basedOn w:val="VarsaylanParagrafYazTipi"/>
    <w:uiPriority w:val="99"/>
    <w:unhideWhenUsed/>
    <w:rsid w:val="002C764A"/>
    <w:rPr>
      <w:color w:val="0563C1" w:themeColor="hyperlink"/>
      <w:u w:val="single"/>
    </w:rPr>
  </w:style>
  <w:style w:type="character" w:styleId="zmlenmeyenBahsetme">
    <w:name w:val="Unresolved Mention"/>
    <w:basedOn w:val="VarsaylanParagrafYazTipi"/>
    <w:uiPriority w:val="99"/>
    <w:semiHidden/>
    <w:unhideWhenUsed/>
    <w:rsid w:val="002C764A"/>
    <w:rPr>
      <w:color w:val="605E5C"/>
      <w:shd w:val="clear" w:color="auto" w:fill="E1DFDD"/>
    </w:rPr>
  </w:style>
  <w:style w:type="paragraph" w:styleId="stBilgi">
    <w:name w:val="header"/>
    <w:basedOn w:val="Normal"/>
    <w:link w:val="stBilgiChar"/>
    <w:uiPriority w:val="99"/>
    <w:unhideWhenUsed/>
    <w:rsid w:val="009B3E64"/>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B3E64"/>
  </w:style>
  <w:style w:type="paragraph" w:styleId="AltBilgi">
    <w:name w:val="footer"/>
    <w:basedOn w:val="Normal"/>
    <w:link w:val="AltBilgiChar"/>
    <w:uiPriority w:val="99"/>
    <w:unhideWhenUsed/>
    <w:rsid w:val="009B3E64"/>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B3E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rgun.net/haber/cbk-gerekceli-olmali-391987"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66A61F-1A6E-4B02-B70F-A14692660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1326</Words>
  <Characters>10251</Characters>
  <Application>Microsoft Office Word</Application>
  <DocSecurity>0</DocSecurity>
  <Lines>193</Lines>
  <Paragraphs>60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11517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Fulya Eroglu</dc:creator>
  <cp:keywords/>
  <dc:description/>
  <cp:lastModifiedBy>Gokcecicek Ayata</cp:lastModifiedBy>
  <cp:revision>3</cp:revision>
  <cp:lastPrinted>2022-08-19T13:18:00Z</cp:lastPrinted>
  <dcterms:created xsi:type="dcterms:W3CDTF">2022-08-18T15:15:00Z</dcterms:created>
  <dcterms:modified xsi:type="dcterms:W3CDTF">2022-08-19T13:18:00Z</dcterms:modified>
</cp:coreProperties>
</file>